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227"/>
        <w:gridCol w:w="5227"/>
        <w:gridCol w:w="3396"/>
      </w:tblGrid>
      <w:tr w:rsidR="005C2C87" w:rsidRPr="00610063" w14:paraId="377040AA" w14:textId="77777777" w:rsidTr="0276464F">
        <w:trPr>
          <w:trHeight w:val="428"/>
        </w:trPr>
        <w:tc>
          <w:tcPr>
            <w:tcW w:w="1887" w:type="pct"/>
          </w:tcPr>
          <w:p w14:paraId="6279477B" w14:textId="105653E9" w:rsidR="00860F76" w:rsidRPr="00610063" w:rsidRDefault="005C2C87" w:rsidP="0276464F">
            <w:r>
              <w:rPr>
                <w:rFonts w:cs="Arial"/>
                <w:noProof/>
                <w:color w:val="000000"/>
                <w:szCs w:val="22"/>
                <w:shd w:val="clear" w:color="auto" w:fill="FFFFFF"/>
              </w:rPr>
              <w:drawing>
                <wp:inline distT="0" distB="0" distL="0" distR="0" wp14:anchorId="5ADDC532" wp14:editId="5B31CAC6">
                  <wp:extent cx="2744585" cy="796732"/>
                  <wp:effectExtent l="0" t="0" r="0" b="3810"/>
                  <wp:docPr id="61316196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61967" name="Picture 1" descr="A black background with a black squar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3619" cy="816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7376">
              <w:rPr>
                <w:rFonts w:cs="Arial"/>
                <w:color w:val="000000"/>
                <w:szCs w:val="22"/>
                <w:shd w:val="clear" w:color="auto" w:fill="FFFFFF"/>
              </w:rPr>
              <w:br/>
            </w:r>
          </w:p>
        </w:tc>
        <w:tc>
          <w:tcPr>
            <w:tcW w:w="1887" w:type="pct"/>
          </w:tcPr>
          <w:p w14:paraId="61B8231B" w14:textId="77777777" w:rsidR="004A160C" w:rsidRDefault="00860F76" w:rsidP="00860F76">
            <w:pPr>
              <w:jc w:val="center"/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</w:pPr>
            <w:r w:rsidRPr="00610063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 xml:space="preserve">SUBJECT </w:t>
            </w:r>
            <w:r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 xml:space="preserve">KNOWLEDGE AUDIT </w:t>
            </w:r>
          </w:p>
          <w:p w14:paraId="7027B273" w14:textId="74780101" w:rsidR="00860F76" w:rsidRDefault="006601F0" w:rsidP="00860F76">
            <w:pPr>
              <w:jc w:val="center"/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20</w:t>
            </w:r>
            <w:r w:rsidR="00421F69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2</w:t>
            </w:r>
            <w:r w:rsidR="006E7E70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5</w:t>
            </w:r>
            <w:r w:rsidR="00335B0F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/2</w:t>
            </w:r>
            <w:r w:rsidR="006E7E70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6</w:t>
            </w:r>
          </w:p>
          <w:p w14:paraId="3DF5D858" w14:textId="77777777" w:rsidR="00860F76" w:rsidRDefault="000643E7" w:rsidP="00860F76">
            <w:pPr>
              <w:jc w:val="center"/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 xml:space="preserve">PGCE </w:t>
            </w:r>
            <w:r w:rsidR="00192154">
              <w:rPr>
                <w:rFonts w:eastAsia="SimSun" w:cs="Arial"/>
                <w:b/>
                <w:bCs/>
                <w:sz w:val="28"/>
                <w:szCs w:val="24"/>
                <w:lang w:eastAsia="zh-CN"/>
              </w:rPr>
              <w:t>Business and Economics</w:t>
            </w:r>
          </w:p>
          <w:p w14:paraId="1B797778" w14:textId="7D2CFC99" w:rsidR="000643E7" w:rsidRPr="000643E7" w:rsidRDefault="007C5E33" w:rsidP="00860F76">
            <w:pPr>
              <w:jc w:val="center"/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(for use across</w:t>
            </w:r>
            <w:r w:rsidR="00B32537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 xml:space="preserve"> pre-course Stages </w:t>
            </w:r>
            <w:r w:rsidR="000E43C0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1, 2 and 3</w:t>
            </w:r>
            <w:r w:rsidR="000643E7" w:rsidRPr="000643E7">
              <w:rPr>
                <w:rFonts w:eastAsia="SimSun" w:cs="Arial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22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E905B8" w14:textId="77777777" w:rsidR="00860F76" w:rsidRPr="00610063" w:rsidRDefault="00860F76" w:rsidP="0051003C">
            <w:pPr>
              <w:jc w:val="center"/>
              <w:rPr>
                <w:rFonts w:cs="Arial"/>
                <w:sz w:val="44"/>
                <w:szCs w:val="60"/>
              </w:rPr>
            </w:pPr>
            <w:r w:rsidRPr="00610063">
              <w:rPr>
                <w:rFonts w:cs="Arial"/>
                <w:sz w:val="44"/>
                <w:szCs w:val="60"/>
              </w:rPr>
              <w:t>Secondary</w:t>
            </w:r>
          </w:p>
          <w:p w14:paraId="0F8D367E" w14:textId="77777777" w:rsidR="00860F76" w:rsidRPr="00610063" w:rsidRDefault="00860F76" w:rsidP="0051003C">
            <w:pPr>
              <w:spacing w:line="168" w:lineRule="auto"/>
              <w:jc w:val="center"/>
              <w:rPr>
                <w:rFonts w:cs="Arial"/>
                <w:sz w:val="48"/>
                <w:szCs w:val="48"/>
              </w:rPr>
            </w:pPr>
            <w:r w:rsidRPr="00610063">
              <w:rPr>
                <w:rFonts w:ascii="Arial Black" w:hAnsi="Arial Black"/>
                <w:sz w:val="72"/>
                <w:szCs w:val="48"/>
              </w:rPr>
              <w:t>PGCE</w:t>
            </w:r>
          </w:p>
        </w:tc>
      </w:tr>
    </w:tbl>
    <w:p w14:paraId="2A5BA0F7" w14:textId="77777777" w:rsidR="006D674C" w:rsidRDefault="006D674C" w:rsidP="006D674C">
      <w:pPr>
        <w:rPr>
          <w:rFonts w:eastAsia="SimSun"/>
          <w:b/>
          <w:bCs/>
          <w:szCs w:val="24"/>
          <w:lang w:eastAsia="zh-CN"/>
        </w:rPr>
      </w:pPr>
    </w:p>
    <w:p w14:paraId="183AF8C7" w14:textId="77777777" w:rsidR="006D674C" w:rsidRDefault="006D674C" w:rsidP="006D674C">
      <w:pPr>
        <w:rPr>
          <w:rFonts w:eastAsia="SimSun"/>
          <w:b/>
          <w:bCs/>
          <w:szCs w:val="24"/>
          <w:lang w:eastAsia="zh-CN"/>
        </w:rPr>
      </w:pPr>
      <w:r w:rsidRPr="00877E5C">
        <w:rPr>
          <w:rFonts w:eastAsia="SimSun"/>
          <w:b/>
          <w:bCs/>
          <w:szCs w:val="24"/>
          <w:lang w:eastAsia="zh-CN"/>
        </w:rPr>
        <w:t xml:space="preserve">Please email your completed audit to </w:t>
      </w:r>
      <w:hyperlink r:id="rId12" w:history="1">
        <w:r w:rsidRPr="003F2967">
          <w:rPr>
            <w:rStyle w:val="Hyperlink"/>
            <w:rFonts w:eastAsia="SimSun"/>
            <w:b/>
            <w:bCs/>
            <w:szCs w:val="24"/>
            <w:lang w:eastAsia="zh-CN"/>
          </w:rPr>
          <w:t>k.cameron@leedstrinity.ac.uk</w:t>
        </w:r>
      </w:hyperlink>
    </w:p>
    <w:p w14:paraId="686D78C5" w14:textId="77777777" w:rsidR="004A2681" w:rsidRPr="00610063" w:rsidRDefault="004A2681" w:rsidP="004A2681">
      <w:pPr>
        <w:rPr>
          <w:rFonts w:eastAsia="SimSun"/>
          <w:szCs w:val="24"/>
          <w:lang w:eastAsia="zh-C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20"/>
        <w:gridCol w:w="2085"/>
        <w:gridCol w:w="2248"/>
        <w:gridCol w:w="5092"/>
      </w:tblGrid>
      <w:tr w:rsidR="00860F76" w:rsidRPr="00610063" w14:paraId="4ADF2F82" w14:textId="77777777" w:rsidTr="00860F76">
        <w:trPr>
          <w:trHeight w:val="283"/>
        </w:trPr>
        <w:tc>
          <w:tcPr>
            <w:tcW w:w="1596" w:type="pct"/>
          </w:tcPr>
          <w:p w14:paraId="4ABF148D" w14:textId="77777777" w:rsidR="00860F76" w:rsidRPr="000643E7" w:rsidRDefault="00860F76" w:rsidP="007F4382">
            <w:pPr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643E7">
              <w:rPr>
                <w:rFonts w:eastAsia="SimSun"/>
                <w:b/>
                <w:sz w:val="28"/>
                <w:szCs w:val="28"/>
                <w:lang w:eastAsia="zh-CN"/>
              </w:rPr>
              <w:t>NAME</w:t>
            </w:r>
            <w:r w:rsidR="007F4382">
              <w:rPr>
                <w:rFonts w:eastAsia="SimSun"/>
                <w:b/>
                <w:sz w:val="28"/>
                <w:szCs w:val="28"/>
                <w:lang w:eastAsia="zh-CN"/>
              </w:rPr>
              <w:t xml:space="preserve">: </w:t>
            </w:r>
          </w:p>
        </w:tc>
        <w:tc>
          <w:tcPr>
            <w:tcW w:w="753" w:type="pct"/>
          </w:tcPr>
          <w:p w14:paraId="1F845026" w14:textId="77777777" w:rsidR="00860F76" w:rsidRPr="000643E7" w:rsidRDefault="00860F76" w:rsidP="00860F76">
            <w:pPr>
              <w:jc w:val="center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0643E7">
              <w:rPr>
                <w:rFonts w:eastAsia="SimSun"/>
                <w:b/>
                <w:sz w:val="28"/>
                <w:szCs w:val="28"/>
                <w:lang w:eastAsia="zh-CN"/>
              </w:rPr>
              <w:t>DATE OF REVIEW</w:t>
            </w:r>
          </w:p>
        </w:tc>
        <w:tc>
          <w:tcPr>
            <w:tcW w:w="2651" w:type="pct"/>
            <w:gridSpan w:val="2"/>
          </w:tcPr>
          <w:p w14:paraId="32037D00" w14:textId="77777777" w:rsidR="00860F76" w:rsidRPr="007F4382" w:rsidRDefault="00860F76" w:rsidP="00860F76">
            <w:pPr>
              <w:jc w:val="center"/>
              <w:rPr>
                <w:rFonts w:eastAsia="SimSun"/>
                <w:b/>
                <w:sz w:val="24"/>
                <w:szCs w:val="24"/>
                <w:lang w:eastAsia="zh-CN"/>
              </w:rPr>
            </w:pPr>
            <w:r w:rsidRPr="000643E7">
              <w:rPr>
                <w:rFonts w:eastAsia="SimSun"/>
                <w:b/>
                <w:sz w:val="28"/>
                <w:szCs w:val="28"/>
                <w:lang w:eastAsia="zh-CN"/>
              </w:rPr>
              <w:t>SIGNATURES</w:t>
            </w:r>
            <w:r w:rsidR="007F4382">
              <w:rPr>
                <w:rFonts w:eastAsia="SimSun"/>
                <w:b/>
                <w:sz w:val="28"/>
                <w:szCs w:val="28"/>
                <w:lang w:eastAsia="zh-CN"/>
              </w:rPr>
              <w:t xml:space="preserve"> </w:t>
            </w:r>
            <w:r w:rsidR="007F4382">
              <w:rPr>
                <w:rFonts w:eastAsia="SimSun"/>
                <w:b/>
                <w:sz w:val="24"/>
                <w:szCs w:val="24"/>
                <w:lang w:eastAsia="zh-CN"/>
              </w:rPr>
              <w:t>(signed at each stage)</w:t>
            </w:r>
          </w:p>
        </w:tc>
      </w:tr>
      <w:tr w:rsidR="00241054" w:rsidRPr="00610063" w14:paraId="1F7BB614" w14:textId="77777777" w:rsidTr="00241054">
        <w:trPr>
          <w:trHeight w:val="375"/>
        </w:trPr>
        <w:tc>
          <w:tcPr>
            <w:tcW w:w="1596" w:type="pct"/>
            <w:vMerge w:val="restart"/>
          </w:tcPr>
          <w:p w14:paraId="6F2E6524" w14:textId="47E5BA24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Stage </w:t>
            </w:r>
            <w:r w:rsidR="000E43C0">
              <w:rPr>
                <w:rFonts w:eastAsia="SimSun"/>
                <w:b/>
                <w:szCs w:val="24"/>
                <w:lang w:eastAsia="zh-CN"/>
              </w:rPr>
              <w:t xml:space="preserve">1 </w:t>
            </w:r>
            <w:r>
              <w:rPr>
                <w:rFonts w:eastAsia="SimSun"/>
                <w:b/>
                <w:szCs w:val="24"/>
                <w:lang w:eastAsia="zh-CN"/>
              </w:rPr>
              <w:t>– INDUCTION PHASE - September</w:t>
            </w:r>
          </w:p>
        </w:tc>
        <w:tc>
          <w:tcPr>
            <w:tcW w:w="753" w:type="pct"/>
            <w:vMerge w:val="restart"/>
          </w:tcPr>
          <w:p w14:paraId="61EB0AE4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110DAD90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Trainee:</w:t>
            </w:r>
          </w:p>
        </w:tc>
        <w:tc>
          <w:tcPr>
            <w:tcW w:w="1839" w:type="pct"/>
          </w:tcPr>
          <w:p w14:paraId="54C833E5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289FC35C" w14:textId="77777777" w:rsidTr="00241054">
        <w:trPr>
          <w:trHeight w:val="375"/>
        </w:trPr>
        <w:tc>
          <w:tcPr>
            <w:tcW w:w="1596" w:type="pct"/>
            <w:vMerge/>
          </w:tcPr>
          <w:p w14:paraId="6804E798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1F359341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655EE0B4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Lead Subject Tutor:</w:t>
            </w:r>
          </w:p>
        </w:tc>
        <w:tc>
          <w:tcPr>
            <w:tcW w:w="1839" w:type="pct"/>
          </w:tcPr>
          <w:p w14:paraId="03DF4D29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61F1AE73" w14:textId="77777777" w:rsidTr="00241054">
        <w:trPr>
          <w:trHeight w:val="375"/>
        </w:trPr>
        <w:tc>
          <w:tcPr>
            <w:tcW w:w="1596" w:type="pct"/>
            <w:vMerge w:val="restart"/>
          </w:tcPr>
          <w:p w14:paraId="1416735F" w14:textId="78B004CF" w:rsidR="00241054" w:rsidRDefault="00421F69" w:rsidP="0051003C">
            <w:pPr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End of Stage </w:t>
            </w:r>
            <w:r w:rsidR="000E43C0">
              <w:rPr>
                <w:rFonts w:eastAsia="SimSun"/>
                <w:b/>
                <w:szCs w:val="24"/>
                <w:lang w:eastAsia="zh-CN"/>
              </w:rPr>
              <w:t>1</w:t>
            </w:r>
            <w:r w:rsidR="00241054">
              <w:rPr>
                <w:rFonts w:eastAsia="SimSun"/>
                <w:b/>
                <w:szCs w:val="24"/>
                <w:lang w:eastAsia="zh-CN"/>
              </w:rPr>
              <w:t xml:space="preserve">– PREPARING FOR STAGE </w:t>
            </w:r>
            <w:r>
              <w:rPr>
                <w:rFonts w:eastAsia="SimSun"/>
                <w:b/>
                <w:szCs w:val="24"/>
                <w:lang w:eastAsia="zh-CN"/>
              </w:rPr>
              <w:t>B</w:t>
            </w:r>
            <w:r w:rsidR="00241054">
              <w:rPr>
                <w:rFonts w:eastAsia="SimSun"/>
                <w:b/>
                <w:szCs w:val="24"/>
                <w:lang w:eastAsia="zh-CN"/>
              </w:rPr>
              <w:t xml:space="preserve"> PLACEMENT DEMANDS – December</w:t>
            </w:r>
          </w:p>
        </w:tc>
        <w:tc>
          <w:tcPr>
            <w:tcW w:w="753" w:type="pct"/>
            <w:vMerge w:val="restart"/>
          </w:tcPr>
          <w:p w14:paraId="3C54B9E9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196CF48A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Trainee:</w:t>
            </w:r>
          </w:p>
        </w:tc>
        <w:tc>
          <w:tcPr>
            <w:tcW w:w="1839" w:type="pct"/>
          </w:tcPr>
          <w:p w14:paraId="03EE2442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50D353A7" w14:textId="77777777" w:rsidTr="00241054">
        <w:trPr>
          <w:trHeight w:val="375"/>
        </w:trPr>
        <w:tc>
          <w:tcPr>
            <w:tcW w:w="1596" w:type="pct"/>
            <w:vMerge/>
          </w:tcPr>
          <w:p w14:paraId="0FBE4DA5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12B55A95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5260BCFA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Lead Subject Tutor:</w:t>
            </w:r>
          </w:p>
        </w:tc>
        <w:tc>
          <w:tcPr>
            <w:tcW w:w="1839" w:type="pct"/>
          </w:tcPr>
          <w:p w14:paraId="643E9B29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476A8188" w14:textId="77777777" w:rsidTr="00241054">
        <w:trPr>
          <w:trHeight w:val="375"/>
        </w:trPr>
        <w:tc>
          <w:tcPr>
            <w:tcW w:w="1596" w:type="pct"/>
            <w:vMerge w:val="restart"/>
          </w:tcPr>
          <w:p w14:paraId="563D0CC0" w14:textId="32A365E4" w:rsidR="00241054" w:rsidRDefault="00421F69" w:rsidP="0051003C">
            <w:pPr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Mid-</w:t>
            </w:r>
            <w:r w:rsidR="00241054">
              <w:rPr>
                <w:rFonts w:eastAsia="SimSun"/>
                <w:b/>
                <w:szCs w:val="24"/>
                <w:lang w:eastAsia="zh-CN"/>
              </w:rPr>
              <w:t xml:space="preserve">Stage </w:t>
            </w:r>
            <w:r w:rsidR="000E43C0">
              <w:rPr>
                <w:rFonts w:eastAsia="SimSun"/>
                <w:b/>
                <w:szCs w:val="24"/>
                <w:lang w:eastAsia="zh-CN"/>
              </w:rPr>
              <w:t>2</w:t>
            </w:r>
            <w:r>
              <w:rPr>
                <w:rFonts w:eastAsia="SimSun"/>
                <w:b/>
                <w:szCs w:val="24"/>
                <w:lang w:eastAsia="zh-CN"/>
              </w:rPr>
              <w:t xml:space="preserve"> - </w:t>
            </w:r>
            <w:r w:rsidR="00241054">
              <w:rPr>
                <w:rFonts w:eastAsia="SimSun"/>
                <w:b/>
                <w:szCs w:val="24"/>
                <w:lang w:eastAsia="zh-CN"/>
              </w:rPr>
              <w:t>March</w:t>
            </w:r>
          </w:p>
        </w:tc>
        <w:tc>
          <w:tcPr>
            <w:tcW w:w="753" w:type="pct"/>
            <w:vMerge w:val="restart"/>
          </w:tcPr>
          <w:p w14:paraId="7F1F0ED8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6589604A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Trainee: </w:t>
            </w:r>
          </w:p>
        </w:tc>
        <w:tc>
          <w:tcPr>
            <w:tcW w:w="1839" w:type="pct"/>
          </w:tcPr>
          <w:p w14:paraId="623FDF68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35A4D896" w14:textId="77777777" w:rsidTr="00241054">
        <w:trPr>
          <w:trHeight w:val="471"/>
        </w:trPr>
        <w:tc>
          <w:tcPr>
            <w:tcW w:w="1596" w:type="pct"/>
            <w:vMerge/>
          </w:tcPr>
          <w:p w14:paraId="5BF815B2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57653EF4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622D090E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Stage </w:t>
            </w:r>
            <w:r w:rsidR="00421F69">
              <w:rPr>
                <w:rFonts w:eastAsia="SimSun"/>
                <w:b/>
                <w:szCs w:val="24"/>
                <w:lang w:eastAsia="zh-CN"/>
              </w:rPr>
              <w:t>B</w:t>
            </w:r>
            <w:r>
              <w:rPr>
                <w:rFonts w:eastAsia="SimSun"/>
                <w:b/>
                <w:szCs w:val="24"/>
                <w:lang w:eastAsia="zh-CN"/>
              </w:rPr>
              <w:t>SBT:</w:t>
            </w:r>
          </w:p>
        </w:tc>
        <w:tc>
          <w:tcPr>
            <w:tcW w:w="1839" w:type="pct"/>
          </w:tcPr>
          <w:p w14:paraId="74C145EF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690C42A4" w14:textId="77777777" w:rsidTr="00241054">
        <w:trPr>
          <w:trHeight w:val="419"/>
        </w:trPr>
        <w:tc>
          <w:tcPr>
            <w:tcW w:w="1596" w:type="pct"/>
            <w:vMerge/>
          </w:tcPr>
          <w:p w14:paraId="1015C897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2EBCF105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21770E15" w14:textId="77777777" w:rsidR="00241054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Stage </w:t>
            </w:r>
            <w:r w:rsidR="00421F69">
              <w:rPr>
                <w:rFonts w:eastAsia="SimSun"/>
                <w:b/>
                <w:szCs w:val="24"/>
                <w:lang w:eastAsia="zh-CN"/>
              </w:rPr>
              <w:t>B</w:t>
            </w:r>
            <w:r>
              <w:rPr>
                <w:rFonts w:eastAsia="SimSun"/>
                <w:b/>
                <w:szCs w:val="24"/>
                <w:lang w:eastAsia="zh-CN"/>
              </w:rPr>
              <w:t xml:space="preserve"> SBT:</w:t>
            </w:r>
          </w:p>
        </w:tc>
        <w:tc>
          <w:tcPr>
            <w:tcW w:w="1839" w:type="pct"/>
          </w:tcPr>
          <w:p w14:paraId="6F63F71F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53D7A0CC" w14:textId="77777777" w:rsidTr="00241054">
        <w:trPr>
          <w:trHeight w:val="375"/>
        </w:trPr>
        <w:tc>
          <w:tcPr>
            <w:tcW w:w="1596" w:type="pct"/>
            <w:vMerge w:val="restart"/>
          </w:tcPr>
          <w:p w14:paraId="16657A74" w14:textId="61730C6B" w:rsidR="00241054" w:rsidRDefault="00421F69" w:rsidP="0051003C">
            <w:pPr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End Stage </w:t>
            </w:r>
            <w:r w:rsidR="000E43C0">
              <w:rPr>
                <w:rFonts w:eastAsia="SimSun"/>
                <w:b/>
                <w:szCs w:val="24"/>
                <w:lang w:eastAsia="zh-CN"/>
              </w:rPr>
              <w:t xml:space="preserve">3 </w:t>
            </w:r>
            <w:r w:rsidR="00241054">
              <w:rPr>
                <w:rFonts w:eastAsia="SimSun"/>
                <w:b/>
                <w:szCs w:val="24"/>
                <w:lang w:eastAsia="zh-CN"/>
              </w:rPr>
              <w:t xml:space="preserve">INDUCTION SUMMARY – PREPARING FOR </w:t>
            </w:r>
            <w:r w:rsidR="006C6C5E">
              <w:rPr>
                <w:rFonts w:eastAsia="SimSun"/>
                <w:b/>
                <w:szCs w:val="24"/>
                <w:lang w:eastAsia="zh-CN"/>
              </w:rPr>
              <w:t xml:space="preserve">ECT </w:t>
            </w:r>
            <w:r w:rsidR="00241054">
              <w:rPr>
                <w:rFonts w:eastAsia="SimSun"/>
                <w:b/>
                <w:szCs w:val="24"/>
                <w:lang w:eastAsia="zh-CN"/>
              </w:rPr>
              <w:t>YEAR - June</w:t>
            </w:r>
          </w:p>
          <w:p w14:paraId="4E1764B2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  <w:p w14:paraId="727ECF1C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  <w:p w14:paraId="05DC6C32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 w:val="restart"/>
          </w:tcPr>
          <w:p w14:paraId="742F79ED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5C65690A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Trainee:</w:t>
            </w:r>
          </w:p>
        </w:tc>
        <w:tc>
          <w:tcPr>
            <w:tcW w:w="1839" w:type="pct"/>
          </w:tcPr>
          <w:p w14:paraId="397B8CDC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1011CFB9" w14:textId="77777777" w:rsidTr="00241054">
        <w:trPr>
          <w:trHeight w:val="375"/>
        </w:trPr>
        <w:tc>
          <w:tcPr>
            <w:tcW w:w="1596" w:type="pct"/>
            <w:vMerge/>
          </w:tcPr>
          <w:p w14:paraId="124099E3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535C62E5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1A4AC555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 xml:space="preserve">Stage </w:t>
            </w:r>
            <w:r w:rsidR="00421F69">
              <w:rPr>
                <w:rFonts w:eastAsia="SimSun"/>
                <w:b/>
                <w:szCs w:val="24"/>
                <w:lang w:eastAsia="zh-CN"/>
              </w:rPr>
              <w:t>B</w:t>
            </w:r>
            <w:r>
              <w:rPr>
                <w:rFonts w:eastAsia="SimSun"/>
                <w:b/>
                <w:szCs w:val="24"/>
                <w:lang w:eastAsia="zh-CN"/>
              </w:rPr>
              <w:t xml:space="preserve"> SBT:</w:t>
            </w:r>
          </w:p>
        </w:tc>
        <w:tc>
          <w:tcPr>
            <w:tcW w:w="1839" w:type="pct"/>
          </w:tcPr>
          <w:p w14:paraId="41811510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  <w:tr w:rsidR="00241054" w:rsidRPr="00610063" w14:paraId="0D1E82C2" w14:textId="77777777" w:rsidTr="00241054">
        <w:trPr>
          <w:trHeight w:val="375"/>
        </w:trPr>
        <w:tc>
          <w:tcPr>
            <w:tcW w:w="1596" w:type="pct"/>
            <w:vMerge/>
          </w:tcPr>
          <w:p w14:paraId="165A9592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753" w:type="pct"/>
            <w:vMerge/>
          </w:tcPr>
          <w:p w14:paraId="2C28BFB5" w14:textId="77777777" w:rsidR="00241054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  <w:tc>
          <w:tcPr>
            <w:tcW w:w="812" w:type="pct"/>
          </w:tcPr>
          <w:p w14:paraId="324F490A" w14:textId="77777777" w:rsidR="00241054" w:rsidRPr="00610063" w:rsidRDefault="00241054" w:rsidP="00241054">
            <w:pPr>
              <w:jc w:val="right"/>
              <w:rPr>
                <w:rFonts w:eastAsia="SimSun"/>
                <w:b/>
                <w:szCs w:val="24"/>
                <w:lang w:eastAsia="zh-CN"/>
              </w:rPr>
            </w:pPr>
            <w:r>
              <w:rPr>
                <w:rFonts w:eastAsia="SimSun"/>
                <w:b/>
                <w:szCs w:val="24"/>
                <w:lang w:eastAsia="zh-CN"/>
              </w:rPr>
              <w:t>Lead Subject Tutor:</w:t>
            </w:r>
          </w:p>
        </w:tc>
        <w:tc>
          <w:tcPr>
            <w:tcW w:w="1839" w:type="pct"/>
          </w:tcPr>
          <w:p w14:paraId="26B1C6A6" w14:textId="77777777" w:rsidR="00241054" w:rsidRPr="00610063" w:rsidRDefault="00241054" w:rsidP="0051003C">
            <w:pPr>
              <w:rPr>
                <w:rFonts w:eastAsia="SimSun"/>
                <w:b/>
                <w:szCs w:val="24"/>
                <w:lang w:eastAsia="zh-CN"/>
              </w:rPr>
            </w:pPr>
          </w:p>
        </w:tc>
      </w:tr>
    </w:tbl>
    <w:p w14:paraId="668B05A5" w14:textId="77777777" w:rsidR="004A2681" w:rsidRPr="00241054" w:rsidRDefault="004A2681" w:rsidP="004A2681">
      <w:pPr>
        <w:jc w:val="center"/>
        <w:rPr>
          <w:b/>
          <w:sz w:val="16"/>
          <w:szCs w:val="16"/>
        </w:rPr>
      </w:pPr>
    </w:p>
    <w:p w14:paraId="7E647B7B" w14:textId="77777777" w:rsidR="004A2681" w:rsidRPr="00610063" w:rsidRDefault="004A2681" w:rsidP="004A2681">
      <w:pPr>
        <w:rPr>
          <w:b/>
        </w:rPr>
      </w:pPr>
      <w:r w:rsidRPr="00610063">
        <w:rPr>
          <w:b/>
        </w:rPr>
        <w:t xml:space="preserve">Purpose of the </w:t>
      </w:r>
      <w:r w:rsidR="00192154">
        <w:rPr>
          <w:b/>
        </w:rPr>
        <w:t xml:space="preserve">PGCE </w:t>
      </w:r>
      <w:r w:rsidR="00241054">
        <w:rPr>
          <w:b/>
        </w:rPr>
        <w:t xml:space="preserve">Subject Knowledge </w:t>
      </w:r>
      <w:r w:rsidRPr="00610063">
        <w:rPr>
          <w:b/>
        </w:rPr>
        <w:t>Audit</w:t>
      </w:r>
      <w:r w:rsidR="000D7C9D">
        <w:rPr>
          <w:b/>
        </w:rPr>
        <w:t>/Tracker</w:t>
      </w:r>
    </w:p>
    <w:p w14:paraId="6FE21724" w14:textId="65AF9911" w:rsidR="00241054" w:rsidRPr="00241054" w:rsidRDefault="004A2681" w:rsidP="00241054">
      <w:pPr>
        <w:jc w:val="both"/>
      </w:pPr>
      <w:r>
        <w:t xml:space="preserve">Your indications of subject knowledge strengths and weaknesses </w:t>
      </w:r>
      <w:r w:rsidR="007F4382">
        <w:t>are</w:t>
      </w:r>
      <w:r>
        <w:t xml:space="preserve"> used as</w:t>
      </w:r>
      <w:r w:rsidR="00241054">
        <w:t xml:space="preserve"> a basis for discussion during </w:t>
      </w:r>
      <w:r w:rsidR="00860F76">
        <w:t>your PGCE training</w:t>
      </w:r>
      <w:r>
        <w:t xml:space="preserve">. When the course begins, the audit will also be used to inform planning for the development of key </w:t>
      </w:r>
      <w:r w:rsidR="00241054">
        <w:t xml:space="preserve">‘gap’ </w:t>
      </w:r>
      <w:r>
        <w:t xml:space="preserve">areas of </w:t>
      </w:r>
      <w:r w:rsidR="00860F76">
        <w:t>subject knowledge, and then in subsequent school</w:t>
      </w:r>
      <w:r w:rsidR="000E43C0">
        <w:t>-based training</w:t>
      </w:r>
      <w:r w:rsidR="00860F76">
        <w:t xml:space="preserve"> alongside your </w:t>
      </w:r>
      <w:r w:rsidR="000E43C0">
        <w:t>s</w:t>
      </w:r>
      <w:r w:rsidR="00860F76">
        <w:t xml:space="preserve">chool </w:t>
      </w:r>
      <w:r w:rsidR="000E43C0">
        <w:t>mentor</w:t>
      </w:r>
      <w:r w:rsidR="00241054">
        <w:t xml:space="preserve"> to identify areas of curriculum about which you have less security of knowledge/which need revision</w:t>
      </w:r>
      <w:r w:rsidR="00860F76">
        <w:t>.</w:t>
      </w:r>
      <w:r w:rsidR="000643E7">
        <w:t xml:space="preserve"> </w:t>
      </w:r>
      <w:r>
        <w:t xml:space="preserve">Please complete the enclosed audit as </w:t>
      </w:r>
      <w:r>
        <w:rPr>
          <w:b/>
        </w:rPr>
        <w:t xml:space="preserve">accurately </w:t>
      </w:r>
      <w:r>
        <w:t xml:space="preserve">and </w:t>
      </w:r>
      <w:r>
        <w:rPr>
          <w:b/>
        </w:rPr>
        <w:t>completely</w:t>
      </w:r>
      <w:r>
        <w:t xml:space="preserve"> as possible using the following ‘codes’ where applicable.</w:t>
      </w:r>
    </w:p>
    <w:p w14:paraId="4F9EAADA" w14:textId="77777777" w:rsidR="000D7C9D" w:rsidRDefault="000D7C9D" w:rsidP="004A160C">
      <w:pPr>
        <w:ind w:left="720" w:hanging="720"/>
        <w:jc w:val="center"/>
      </w:pPr>
    </w:p>
    <w:p w14:paraId="150D40E5" w14:textId="32737AA0" w:rsidR="000D7C9D" w:rsidRDefault="00860F76" w:rsidP="007725BB">
      <w:pPr>
        <w:ind w:hanging="11"/>
        <w:jc w:val="both"/>
      </w:pPr>
      <w:r>
        <w:br w:type="page"/>
      </w:r>
      <w:r w:rsidR="000D7C9D">
        <w:lastRenderedPageBreak/>
        <w:t xml:space="preserve">In terms of a tracker, you </w:t>
      </w:r>
      <w:proofErr w:type="gramStart"/>
      <w:r w:rsidR="000D7C9D">
        <w:t>are able to</w:t>
      </w:r>
      <w:proofErr w:type="gramEnd"/>
      <w:r w:rsidR="000D7C9D">
        <w:t xml:space="preserve"> chart the progression of both your knowledge and application of knowledge over the training year.</w:t>
      </w:r>
    </w:p>
    <w:p w14:paraId="387F408C" w14:textId="77777777" w:rsidR="000D7C9D" w:rsidRDefault="000D7C9D" w:rsidP="007725BB">
      <w:pPr>
        <w:ind w:hanging="11"/>
        <w:jc w:val="both"/>
      </w:pPr>
    </w:p>
    <w:tbl>
      <w:tblPr>
        <w:tblW w:w="13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0"/>
        <w:gridCol w:w="2771"/>
        <w:gridCol w:w="2771"/>
        <w:gridCol w:w="2771"/>
        <w:gridCol w:w="2771"/>
      </w:tblGrid>
      <w:tr w:rsidR="000D7C9D" w:rsidRPr="005E0B4E" w14:paraId="176D6487" w14:textId="77777777" w:rsidTr="007725BB">
        <w:trPr>
          <w:trHeight w:val="216"/>
        </w:trPr>
        <w:tc>
          <w:tcPr>
            <w:tcW w:w="2770" w:type="dxa"/>
            <w:vMerge w:val="restart"/>
            <w:shd w:val="clear" w:color="auto" w:fill="auto"/>
            <w:vAlign w:val="center"/>
          </w:tcPr>
          <w:p w14:paraId="04DC0CE9" w14:textId="77777777" w:rsidR="000D7C9D" w:rsidRPr="005E0B4E" w:rsidRDefault="000D7C9D" w:rsidP="001952FB">
            <w:pPr>
              <w:rPr>
                <w:b/>
              </w:rPr>
            </w:pPr>
            <w:r w:rsidRPr="005E0B4E">
              <w:rPr>
                <w:b/>
              </w:rPr>
              <w:t>Colour &amp; date</w:t>
            </w:r>
          </w:p>
        </w:tc>
        <w:tc>
          <w:tcPr>
            <w:tcW w:w="2771" w:type="dxa"/>
            <w:shd w:val="clear" w:color="auto" w:fill="auto"/>
          </w:tcPr>
          <w:p w14:paraId="08E7F627" w14:textId="7947026D" w:rsidR="000D7C9D" w:rsidRPr="005E0B4E" w:rsidRDefault="000D7C9D" w:rsidP="001952FB">
            <w:pPr>
              <w:rPr>
                <w:b/>
              </w:rPr>
            </w:pPr>
            <w:r w:rsidRPr="005E0B4E">
              <w:rPr>
                <w:b/>
              </w:rPr>
              <w:t>Pre-course</w:t>
            </w:r>
            <w:r w:rsidR="00B129F7">
              <w:rPr>
                <w:b/>
              </w:rPr>
              <w:t>/Induction</w:t>
            </w:r>
            <w:r w:rsidR="00421F69">
              <w:rPr>
                <w:b/>
              </w:rPr>
              <w:t xml:space="preserve"> (September)</w:t>
            </w:r>
          </w:p>
        </w:tc>
        <w:tc>
          <w:tcPr>
            <w:tcW w:w="2771" w:type="dxa"/>
            <w:shd w:val="clear" w:color="auto" w:fill="auto"/>
          </w:tcPr>
          <w:p w14:paraId="45DAEFCA" w14:textId="4FEC8592" w:rsidR="000D7C9D" w:rsidRPr="005E0B4E" w:rsidRDefault="000D7C9D" w:rsidP="001952FB">
            <w:pPr>
              <w:rPr>
                <w:b/>
              </w:rPr>
            </w:pPr>
            <w:r w:rsidRPr="005E0B4E">
              <w:rPr>
                <w:b/>
              </w:rPr>
              <w:t xml:space="preserve">End-Stage </w:t>
            </w:r>
            <w:r w:rsidR="000E43C0">
              <w:rPr>
                <w:b/>
              </w:rPr>
              <w:t>1</w:t>
            </w:r>
          </w:p>
        </w:tc>
        <w:tc>
          <w:tcPr>
            <w:tcW w:w="2771" w:type="dxa"/>
            <w:shd w:val="clear" w:color="auto" w:fill="auto"/>
          </w:tcPr>
          <w:p w14:paraId="7B2DE601" w14:textId="3798708F" w:rsidR="000D7C9D" w:rsidRPr="005E0B4E" w:rsidRDefault="00421F69" w:rsidP="001952FB">
            <w:pPr>
              <w:rPr>
                <w:b/>
              </w:rPr>
            </w:pPr>
            <w:r>
              <w:rPr>
                <w:b/>
              </w:rPr>
              <w:t>Mid</w:t>
            </w:r>
            <w:r w:rsidR="000D7C9D" w:rsidRPr="005E0B4E">
              <w:rPr>
                <w:b/>
              </w:rPr>
              <w:t xml:space="preserve">-Stage </w:t>
            </w:r>
            <w:r w:rsidR="000E43C0">
              <w:rPr>
                <w:b/>
              </w:rPr>
              <w:t>2</w:t>
            </w:r>
          </w:p>
        </w:tc>
        <w:tc>
          <w:tcPr>
            <w:tcW w:w="2771" w:type="dxa"/>
            <w:shd w:val="clear" w:color="auto" w:fill="auto"/>
          </w:tcPr>
          <w:p w14:paraId="2ADDBB76" w14:textId="4D218238" w:rsidR="000D7C9D" w:rsidRPr="005E0B4E" w:rsidRDefault="000D7C9D" w:rsidP="001952FB">
            <w:pPr>
              <w:rPr>
                <w:b/>
              </w:rPr>
            </w:pPr>
            <w:r w:rsidRPr="005E0B4E">
              <w:rPr>
                <w:b/>
              </w:rPr>
              <w:t xml:space="preserve">End-Stage </w:t>
            </w:r>
            <w:r w:rsidR="000E43C0">
              <w:rPr>
                <w:b/>
              </w:rPr>
              <w:t>3</w:t>
            </w:r>
          </w:p>
        </w:tc>
      </w:tr>
      <w:tr w:rsidR="000D7C9D" w:rsidRPr="005E0B4E" w14:paraId="55B4ADAE" w14:textId="77777777" w:rsidTr="007725BB">
        <w:trPr>
          <w:trHeight w:val="488"/>
        </w:trPr>
        <w:tc>
          <w:tcPr>
            <w:tcW w:w="2770" w:type="dxa"/>
            <w:vMerge/>
            <w:shd w:val="clear" w:color="auto" w:fill="auto"/>
          </w:tcPr>
          <w:p w14:paraId="5AB64D88" w14:textId="77777777" w:rsidR="000D7C9D" w:rsidRPr="005E0B4E" w:rsidRDefault="000D7C9D" w:rsidP="001952FB">
            <w:pPr>
              <w:rPr>
                <w:b/>
              </w:rPr>
            </w:pPr>
          </w:p>
        </w:tc>
        <w:tc>
          <w:tcPr>
            <w:tcW w:w="2771" w:type="dxa"/>
            <w:shd w:val="clear" w:color="auto" w:fill="auto"/>
          </w:tcPr>
          <w:p w14:paraId="1EC946FB" w14:textId="77777777" w:rsidR="000D7C9D" w:rsidRDefault="000D7C9D" w:rsidP="001952FB">
            <w:pPr>
              <w:rPr>
                <w:b/>
              </w:rPr>
            </w:pPr>
          </w:p>
          <w:p w14:paraId="2AB4C63B" w14:textId="77777777" w:rsidR="000D7C9D" w:rsidRPr="005E0B4E" w:rsidRDefault="000D7C9D" w:rsidP="001952FB">
            <w:pPr>
              <w:rPr>
                <w:b/>
              </w:rPr>
            </w:pPr>
          </w:p>
        </w:tc>
        <w:tc>
          <w:tcPr>
            <w:tcW w:w="2771" w:type="dxa"/>
            <w:shd w:val="clear" w:color="auto" w:fill="auto"/>
          </w:tcPr>
          <w:p w14:paraId="74257E00" w14:textId="77777777" w:rsidR="000D7C9D" w:rsidRPr="005E0B4E" w:rsidRDefault="000D7C9D" w:rsidP="001952FB">
            <w:pPr>
              <w:rPr>
                <w:b/>
              </w:rPr>
            </w:pPr>
          </w:p>
        </w:tc>
        <w:tc>
          <w:tcPr>
            <w:tcW w:w="2771" w:type="dxa"/>
            <w:shd w:val="clear" w:color="auto" w:fill="auto"/>
          </w:tcPr>
          <w:p w14:paraId="5D5FCB85" w14:textId="77777777" w:rsidR="000D7C9D" w:rsidRPr="005E0B4E" w:rsidRDefault="000D7C9D" w:rsidP="001952FB">
            <w:pPr>
              <w:rPr>
                <w:b/>
              </w:rPr>
            </w:pPr>
          </w:p>
        </w:tc>
        <w:tc>
          <w:tcPr>
            <w:tcW w:w="2771" w:type="dxa"/>
            <w:shd w:val="clear" w:color="auto" w:fill="auto"/>
          </w:tcPr>
          <w:p w14:paraId="3F0FA188" w14:textId="77777777" w:rsidR="000D7C9D" w:rsidRPr="005E0B4E" w:rsidRDefault="000D7C9D" w:rsidP="001952FB">
            <w:pPr>
              <w:rPr>
                <w:b/>
              </w:rPr>
            </w:pPr>
          </w:p>
        </w:tc>
      </w:tr>
    </w:tbl>
    <w:p w14:paraId="0F77CCCC" w14:textId="77777777" w:rsidR="000D7C9D" w:rsidRDefault="000D7C9D" w:rsidP="000D7C9D"/>
    <w:p w14:paraId="01F866C2" w14:textId="05D9B0EE" w:rsidR="004A547D" w:rsidRPr="004A547D" w:rsidRDefault="004A547D" w:rsidP="002B3395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  <w:r w:rsidRPr="004A547D">
        <w:rPr>
          <w:b/>
          <w:sz w:val="32"/>
          <w:szCs w:val="32"/>
        </w:rPr>
        <w:t>Business</w:t>
      </w:r>
      <w:r w:rsidR="008E669B">
        <w:rPr>
          <w:b/>
          <w:sz w:val="32"/>
          <w:szCs w:val="32"/>
        </w:rPr>
        <w:t xml:space="preserve"> </w:t>
      </w:r>
      <w:r w:rsidRPr="004A547D">
        <w:rPr>
          <w:b/>
          <w:sz w:val="32"/>
          <w:szCs w:val="32"/>
        </w:rPr>
        <w:t>Topics</w:t>
      </w:r>
    </w:p>
    <w:p w14:paraId="318AE03E" w14:textId="77777777" w:rsidR="004A547D" w:rsidRDefault="004A547D" w:rsidP="007725B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3"/>
        <w:gridCol w:w="1520"/>
        <w:gridCol w:w="1520"/>
        <w:gridCol w:w="1520"/>
        <w:gridCol w:w="1520"/>
        <w:gridCol w:w="1672"/>
      </w:tblGrid>
      <w:tr w:rsidR="000D7C9D" w14:paraId="3868E017" w14:textId="77777777" w:rsidTr="00441322">
        <w:trPr>
          <w:cantSplit/>
          <w:tblHeader/>
        </w:trPr>
        <w:tc>
          <w:tcPr>
            <w:tcW w:w="2200" w:type="pct"/>
            <w:vAlign w:val="center"/>
          </w:tcPr>
          <w:p w14:paraId="37C9741B" w14:textId="77777777" w:rsidR="000D7C9D" w:rsidRPr="00610063" w:rsidRDefault="000D7C9D" w:rsidP="00441322">
            <w:pPr>
              <w:pStyle w:val="Heading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Business Topics</w:t>
            </w:r>
          </w:p>
        </w:tc>
        <w:tc>
          <w:tcPr>
            <w:tcW w:w="549" w:type="pct"/>
            <w:vAlign w:val="center"/>
          </w:tcPr>
          <w:p w14:paraId="46780886" w14:textId="77777777" w:rsidR="000D7C9D" w:rsidRDefault="007725BB" w:rsidP="00441322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don’t know this</w:t>
            </w:r>
          </w:p>
        </w:tc>
        <w:tc>
          <w:tcPr>
            <w:tcW w:w="549" w:type="pct"/>
            <w:vAlign w:val="center"/>
          </w:tcPr>
          <w:p w14:paraId="05EBD8EC" w14:textId="77777777" w:rsidR="000D7C9D" w:rsidRDefault="007725BB" w:rsidP="00441322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 insecure</w:t>
            </w:r>
          </w:p>
        </w:tc>
        <w:tc>
          <w:tcPr>
            <w:tcW w:w="549" w:type="pct"/>
            <w:vAlign w:val="center"/>
          </w:tcPr>
          <w:p w14:paraId="43ED79DA" w14:textId="77777777" w:rsidR="000D7C9D" w:rsidRDefault="007725BB" w:rsidP="00441322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 secure</w:t>
            </w:r>
          </w:p>
        </w:tc>
        <w:tc>
          <w:tcPr>
            <w:tcW w:w="549" w:type="pct"/>
            <w:vAlign w:val="center"/>
          </w:tcPr>
          <w:p w14:paraId="086868CE" w14:textId="77777777" w:rsidR="000D7C9D" w:rsidRPr="00441322" w:rsidRDefault="007725BB" w:rsidP="00441322">
            <w:pPr>
              <w:jc w:val="center"/>
              <w:rPr>
                <w:b/>
              </w:rPr>
            </w:pPr>
            <w:r w:rsidRPr="00441322">
              <w:rPr>
                <w:b/>
              </w:rPr>
              <w:t>I can teach this</w:t>
            </w:r>
          </w:p>
        </w:tc>
        <w:tc>
          <w:tcPr>
            <w:tcW w:w="604" w:type="pct"/>
            <w:vAlign w:val="center"/>
          </w:tcPr>
          <w:p w14:paraId="28895AB0" w14:textId="77777777" w:rsidR="000D7C9D" w:rsidRPr="00441322" w:rsidRDefault="007725BB" w:rsidP="00441322">
            <w:pPr>
              <w:jc w:val="center"/>
              <w:rPr>
                <w:b/>
              </w:rPr>
            </w:pPr>
            <w:r w:rsidRPr="00441322">
              <w:rPr>
                <w:b/>
              </w:rPr>
              <w:t>I know several ways to teach this</w:t>
            </w:r>
          </w:p>
        </w:tc>
      </w:tr>
      <w:tr w:rsidR="00441322" w14:paraId="2FD8102E" w14:textId="77777777" w:rsidTr="00441322">
        <w:trPr>
          <w:trHeight w:val="40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A699724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The nature and purpose of business</w:t>
            </w:r>
          </w:p>
        </w:tc>
      </w:tr>
      <w:tr w:rsidR="00887D72" w14:paraId="713402AD" w14:textId="77777777" w:rsidTr="00441322">
        <w:trPr>
          <w:trHeight w:val="423"/>
        </w:trPr>
        <w:tc>
          <w:tcPr>
            <w:tcW w:w="2200" w:type="pct"/>
          </w:tcPr>
          <w:p w14:paraId="0EF16EDC" w14:textId="77777777" w:rsidR="00887D72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>Business objectives</w:t>
            </w:r>
          </w:p>
        </w:tc>
        <w:tc>
          <w:tcPr>
            <w:tcW w:w="549" w:type="pct"/>
          </w:tcPr>
          <w:p w14:paraId="5F369F99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D959AD4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F61A695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0408DB9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2789EC1E" w14:textId="77777777" w:rsidR="00887D72" w:rsidRPr="00441322" w:rsidRDefault="00887D72" w:rsidP="00441322">
            <w:pPr>
              <w:rPr>
                <w:b/>
              </w:rPr>
            </w:pPr>
          </w:p>
        </w:tc>
      </w:tr>
      <w:tr w:rsidR="00887D72" w14:paraId="7E6183B7" w14:textId="77777777" w:rsidTr="00441322">
        <w:trPr>
          <w:trHeight w:val="589"/>
        </w:trPr>
        <w:tc>
          <w:tcPr>
            <w:tcW w:w="2200" w:type="pct"/>
          </w:tcPr>
          <w:p w14:paraId="7357A77F" w14:textId="77777777" w:rsidR="00887D72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>Measurement and importance of profit (revenue, fixed costs, variable costs, total costs)</w:t>
            </w:r>
          </w:p>
        </w:tc>
        <w:tc>
          <w:tcPr>
            <w:tcW w:w="549" w:type="pct"/>
          </w:tcPr>
          <w:p w14:paraId="04C1AEB3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557AA60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F2FD1D5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891B19E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857E10E" w14:textId="77777777" w:rsidR="00887D72" w:rsidRPr="00441322" w:rsidRDefault="00887D72" w:rsidP="00441322">
            <w:pPr>
              <w:rPr>
                <w:b/>
              </w:rPr>
            </w:pPr>
          </w:p>
        </w:tc>
      </w:tr>
      <w:tr w:rsidR="00441322" w14:paraId="6BF49B76" w14:textId="77777777" w:rsidTr="00441322">
        <w:trPr>
          <w:trHeight w:val="56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E06F511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Different business forms</w:t>
            </w:r>
          </w:p>
        </w:tc>
      </w:tr>
      <w:tr w:rsidR="00C1134B" w14:paraId="0DC3B2E5" w14:textId="77777777" w:rsidTr="00441322">
        <w:trPr>
          <w:trHeight w:val="569"/>
        </w:trPr>
        <w:tc>
          <w:tcPr>
            <w:tcW w:w="2200" w:type="pct"/>
          </w:tcPr>
          <w:p w14:paraId="21FCFBAD" w14:textId="77777777" w:rsidR="00C1134B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>Sole Traders, private and public limited companies, private sector and public sector organisations, non-profit organisations, eg charities and mutuals</w:t>
            </w:r>
          </w:p>
        </w:tc>
        <w:tc>
          <w:tcPr>
            <w:tcW w:w="549" w:type="pct"/>
          </w:tcPr>
          <w:p w14:paraId="014FCE6E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DAEF660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C2EA55A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48A6967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CFA6A0F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C1134B" w14:paraId="0FBE5B0A" w14:textId="77777777" w:rsidTr="00441322">
        <w:trPr>
          <w:trHeight w:val="569"/>
        </w:trPr>
        <w:tc>
          <w:tcPr>
            <w:tcW w:w="2200" w:type="pct"/>
          </w:tcPr>
          <w:p w14:paraId="27B2AED2" w14:textId="77777777" w:rsidR="00C1134B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 xml:space="preserve">Issues with different forms of business, </w:t>
            </w:r>
            <w:proofErr w:type="gramStart"/>
            <w:r>
              <w:t>including:</w:t>
            </w:r>
            <w:proofErr w:type="gramEnd"/>
            <w:r>
              <w:t xml:space="preserve"> unlimited and limited liability, ordinary share capital, market capitalisation, dividends</w:t>
            </w:r>
          </w:p>
        </w:tc>
        <w:tc>
          <w:tcPr>
            <w:tcW w:w="549" w:type="pct"/>
          </w:tcPr>
          <w:p w14:paraId="0CE9678A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135C3EA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6A9DD59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D9D643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A1982DF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C1134B" w14:paraId="1D70FA0C" w14:textId="77777777" w:rsidTr="00441322">
        <w:trPr>
          <w:trHeight w:val="569"/>
        </w:trPr>
        <w:tc>
          <w:tcPr>
            <w:tcW w:w="2200" w:type="pct"/>
          </w:tcPr>
          <w:p w14:paraId="14B740B0" w14:textId="77777777" w:rsidR="00C1134B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>Role of shareholders, why they invest; influences on share price and the significance of share price changes</w:t>
            </w:r>
          </w:p>
        </w:tc>
        <w:tc>
          <w:tcPr>
            <w:tcW w:w="549" w:type="pct"/>
          </w:tcPr>
          <w:p w14:paraId="5539604D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53044F0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7D1724B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91A8F8C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4B01C1B4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C1134B" w14:paraId="17DB942D" w14:textId="77777777" w:rsidTr="00441322">
        <w:trPr>
          <w:trHeight w:val="569"/>
        </w:trPr>
        <w:tc>
          <w:tcPr>
            <w:tcW w:w="2200" w:type="pct"/>
          </w:tcPr>
          <w:p w14:paraId="1235682B" w14:textId="77777777" w:rsidR="00C1134B" w:rsidRPr="00441322" w:rsidRDefault="00C1134B" w:rsidP="00441322">
            <w:pPr>
              <w:ind w:left="360"/>
              <w:rPr>
                <w:b/>
                <w:u w:val="single"/>
              </w:rPr>
            </w:pPr>
            <w:r>
              <w:t>Effects of ownership on mission, objectives, decisions and performance</w:t>
            </w:r>
          </w:p>
        </w:tc>
        <w:tc>
          <w:tcPr>
            <w:tcW w:w="549" w:type="pct"/>
          </w:tcPr>
          <w:p w14:paraId="25E9E9E0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9BE0F5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B5E6135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EC3EC5E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D4FC23E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441322" w14:paraId="18294BC4" w14:textId="77777777" w:rsidTr="00441322">
        <w:trPr>
          <w:trHeight w:val="56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5DD0390B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Businesses operation within an external environment</w:t>
            </w:r>
          </w:p>
        </w:tc>
      </w:tr>
      <w:tr w:rsidR="00C1134B" w14:paraId="6AE34D8C" w14:textId="77777777" w:rsidTr="00441322">
        <w:trPr>
          <w:trHeight w:val="569"/>
        </w:trPr>
        <w:tc>
          <w:tcPr>
            <w:tcW w:w="2200" w:type="pct"/>
          </w:tcPr>
          <w:p w14:paraId="034C5FD8" w14:textId="77777777" w:rsidR="00C1134B" w:rsidRDefault="00C1134B" w:rsidP="00441322">
            <w:pPr>
              <w:ind w:left="360"/>
            </w:pPr>
            <w:r>
              <w:t xml:space="preserve">How the external environment can affect costs and demand, including factors </w:t>
            </w:r>
            <w:proofErr w:type="gramStart"/>
            <w:r>
              <w:t>of:</w:t>
            </w:r>
            <w:proofErr w:type="gramEnd"/>
            <w:r>
              <w:t xml:space="preserve"> competition, market conditions, incomes, interest rates, demographic factors and environmental issues and fair trade</w:t>
            </w:r>
          </w:p>
        </w:tc>
        <w:tc>
          <w:tcPr>
            <w:tcW w:w="549" w:type="pct"/>
          </w:tcPr>
          <w:p w14:paraId="2405997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5DC51D5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03C1152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B7178CA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B33BCEA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441322" w14:paraId="2FF72733" w14:textId="77777777" w:rsidTr="00441322">
        <w:trPr>
          <w:trHeight w:val="33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D22ED52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lastRenderedPageBreak/>
              <w:t>Managers, leadership and decision making</w:t>
            </w:r>
          </w:p>
        </w:tc>
      </w:tr>
      <w:tr w:rsidR="00C1134B" w14:paraId="52EAA59B" w14:textId="77777777" w:rsidTr="00441322">
        <w:trPr>
          <w:trHeight w:val="331"/>
        </w:trPr>
        <w:tc>
          <w:tcPr>
            <w:tcW w:w="2200" w:type="pct"/>
          </w:tcPr>
          <w:p w14:paraId="37A7A326" w14:textId="77777777" w:rsidR="00C1134B" w:rsidRPr="001952FB" w:rsidRDefault="00C1134B" w:rsidP="00441322">
            <w:pPr>
              <w:ind w:left="360"/>
              <w:rPr>
                <w:u w:val="single"/>
              </w:rPr>
            </w:pPr>
            <w:r w:rsidRPr="001952FB">
              <w:t>The role of managers</w:t>
            </w:r>
          </w:p>
        </w:tc>
        <w:tc>
          <w:tcPr>
            <w:tcW w:w="549" w:type="pct"/>
          </w:tcPr>
          <w:p w14:paraId="352AB78E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2D098C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780F99B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9F492D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6B117CC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887D72" w14:paraId="084A5DDC" w14:textId="77777777" w:rsidTr="00441322">
        <w:trPr>
          <w:trHeight w:val="541"/>
        </w:trPr>
        <w:tc>
          <w:tcPr>
            <w:tcW w:w="2200" w:type="pct"/>
          </w:tcPr>
          <w:p w14:paraId="0EE00381" w14:textId="77777777" w:rsidR="00887D72" w:rsidRPr="001952FB" w:rsidRDefault="00C1134B" w:rsidP="00441322">
            <w:pPr>
              <w:ind w:left="360"/>
              <w:rPr>
                <w:u w:val="single"/>
              </w:rPr>
            </w:pPr>
            <w:r w:rsidRPr="001952FB">
              <w:t>Types and effectiveness of different management and leadership styles and influences, including Tannenbaum Schmidt and Blake Moulton</w:t>
            </w:r>
          </w:p>
        </w:tc>
        <w:tc>
          <w:tcPr>
            <w:tcW w:w="549" w:type="pct"/>
          </w:tcPr>
          <w:p w14:paraId="42F31752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2D28C1F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25620E1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D384A9C" w14:textId="77777777" w:rsidR="00887D72" w:rsidRPr="00441322" w:rsidRDefault="00887D72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392F840" w14:textId="77777777" w:rsidR="00887D72" w:rsidRPr="00441322" w:rsidRDefault="00887D72" w:rsidP="00441322">
            <w:pPr>
              <w:rPr>
                <w:b/>
              </w:rPr>
            </w:pPr>
          </w:p>
        </w:tc>
      </w:tr>
      <w:tr w:rsidR="00C1134B" w14:paraId="1486C4AA" w14:textId="77777777" w:rsidTr="00441322">
        <w:trPr>
          <w:trHeight w:val="541"/>
        </w:trPr>
        <w:tc>
          <w:tcPr>
            <w:tcW w:w="2200" w:type="pct"/>
          </w:tcPr>
          <w:p w14:paraId="27FF73A6" w14:textId="77777777" w:rsidR="00C1134B" w:rsidRDefault="00C1134B" w:rsidP="00441322">
            <w:pPr>
              <w:ind w:left="360"/>
            </w:pPr>
            <w:r>
              <w:t>Scientific decision making (including decision trees); understanding of risks, rewards, uncertainty and opportunity cost</w:t>
            </w:r>
          </w:p>
        </w:tc>
        <w:tc>
          <w:tcPr>
            <w:tcW w:w="549" w:type="pct"/>
          </w:tcPr>
          <w:p w14:paraId="0E048006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DB01C0D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8310F91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D2EF649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2DAB025F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C1134B" w14:paraId="6B0414AC" w14:textId="77777777" w:rsidTr="00441322">
        <w:trPr>
          <w:trHeight w:val="541"/>
        </w:trPr>
        <w:tc>
          <w:tcPr>
            <w:tcW w:w="2200" w:type="pct"/>
          </w:tcPr>
          <w:p w14:paraId="1133728C" w14:textId="77777777" w:rsidR="00C1134B" w:rsidRDefault="00C1134B" w:rsidP="00441322">
            <w:pPr>
              <w:ind w:left="360"/>
            </w:pPr>
            <w:r>
              <w:t xml:space="preserve">Influences on decision </w:t>
            </w:r>
            <w:proofErr w:type="gramStart"/>
            <w:r>
              <w:t>making:</w:t>
            </w:r>
            <w:proofErr w:type="gramEnd"/>
            <w:r>
              <w:t xml:space="preserve"> mission, objectives, ethics, external environment and resource constrain</w:t>
            </w:r>
          </w:p>
        </w:tc>
        <w:tc>
          <w:tcPr>
            <w:tcW w:w="549" w:type="pct"/>
          </w:tcPr>
          <w:p w14:paraId="7DBE0E97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F42BDB9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E75609D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8082AFF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2C6648D0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C1134B" w14:paraId="5B95C73B" w14:textId="77777777" w:rsidTr="00441322">
        <w:trPr>
          <w:trHeight w:val="541"/>
        </w:trPr>
        <w:tc>
          <w:tcPr>
            <w:tcW w:w="2200" w:type="pct"/>
          </w:tcPr>
          <w:p w14:paraId="169A04C5" w14:textId="77777777" w:rsidR="00C1134B" w:rsidRDefault="00C1134B" w:rsidP="00441322">
            <w:pPr>
              <w:ind w:left="360"/>
            </w:pPr>
            <w:r>
              <w:t>Stakeholder mapping, stakeholder power and interest</w:t>
            </w:r>
          </w:p>
        </w:tc>
        <w:tc>
          <w:tcPr>
            <w:tcW w:w="549" w:type="pct"/>
          </w:tcPr>
          <w:p w14:paraId="2DB5BDD4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04033B3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A0C3105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0C1623C" w14:textId="77777777" w:rsidR="00C1134B" w:rsidRPr="00441322" w:rsidRDefault="00C1134B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5E27456" w14:textId="77777777" w:rsidR="00C1134B" w:rsidRPr="00441322" w:rsidRDefault="00C1134B" w:rsidP="00441322">
            <w:pPr>
              <w:rPr>
                <w:b/>
              </w:rPr>
            </w:pPr>
          </w:p>
        </w:tc>
      </w:tr>
      <w:tr w:rsidR="000D7C9D" w14:paraId="5D1114A8" w14:textId="77777777" w:rsidTr="00441322">
        <w:trPr>
          <w:trHeight w:val="420"/>
        </w:trPr>
        <w:tc>
          <w:tcPr>
            <w:tcW w:w="2200" w:type="pct"/>
          </w:tcPr>
          <w:p w14:paraId="1C0900EC" w14:textId="77777777" w:rsidR="000D7C9D" w:rsidRPr="00940C59" w:rsidRDefault="00C1134B" w:rsidP="00441322">
            <w:pPr>
              <w:ind w:left="360"/>
            </w:pPr>
            <w:r>
              <w:t>Stakeholder needs and conflict</w:t>
            </w:r>
          </w:p>
        </w:tc>
        <w:tc>
          <w:tcPr>
            <w:tcW w:w="549" w:type="pct"/>
          </w:tcPr>
          <w:p w14:paraId="20751316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669F30E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99E4589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7DE96B9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31491E03" w14:textId="77777777" w:rsidR="000D7C9D" w:rsidRPr="00441322" w:rsidRDefault="000D7C9D" w:rsidP="00441322">
            <w:pPr>
              <w:rPr>
                <w:b/>
              </w:rPr>
            </w:pPr>
          </w:p>
        </w:tc>
      </w:tr>
      <w:tr w:rsidR="000D7C9D" w14:paraId="71F4BF5D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73525A61" w14:textId="77777777" w:rsidR="000D7C9D" w:rsidRDefault="001952FB" w:rsidP="00441322">
            <w:pPr>
              <w:ind w:left="360"/>
            </w:pPr>
            <w:r>
              <w:t>Managing the relationship with different stakeholders – communication and consultation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96223EA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5089869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5CBA3CD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057B707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2015734B" w14:textId="77777777" w:rsidR="000D7C9D" w:rsidRPr="00441322" w:rsidRDefault="000D7C9D" w:rsidP="00441322">
            <w:pPr>
              <w:rPr>
                <w:b/>
              </w:rPr>
            </w:pPr>
          </w:p>
        </w:tc>
      </w:tr>
      <w:tr w:rsidR="00441322" w14:paraId="1AB192FA" w14:textId="77777777" w:rsidTr="00441322">
        <w:trPr>
          <w:trHeight w:val="29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55E38B0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Marketing Objectives</w:t>
            </w:r>
          </w:p>
        </w:tc>
      </w:tr>
      <w:tr w:rsidR="001952FB" w14:paraId="49F85A80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29604EE6" w14:textId="77777777" w:rsidR="001952FB" w:rsidRDefault="001952FB" w:rsidP="00441322">
            <w:pPr>
              <w:ind w:left="360"/>
            </w:pPr>
            <w:r>
              <w:t xml:space="preserve">Value of setting marketing objectives </w:t>
            </w:r>
            <w:proofErr w:type="gramStart"/>
            <w:r>
              <w:t>including:</w:t>
            </w:r>
            <w:proofErr w:type="gramEnd"/>
            <w:r>
              <w:t xml:space="preserve"> sales volume and sales value, market size, market and sales growth, market share, brand loyalty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EBF8B5E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5528FBB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B60D912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D743CBE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0F4AF727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441322" w14:paraId="4AEA7273" w14:textId="77777777" w:rsidTr="00441322">
        <w:trPr>
          <w:trHeight w:val="38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7B4B757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Understanding markets and customers</w:t>
            </w:r>
          </w:p>
        </w:tc>
      </w:tr>
      <w:tr w:rsidR="001952FB" w14:paraId="16A8753B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1F358A8F" w14:textId="77777777" w:rsidR="001952FB" w:rsidRDefault="001952FB" w:rsidP="00441322">
            <w:pPr>
              <w:ind w:left="360"/>
            </w:pPr>
            <w:r>
              <w:t>Primary and secondary, qualitative and quantitative data, market mapping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4114F30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717C9F8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6ABE74A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BD4E48F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31514A9F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7EF8D263" w14:textId="77777777" w:rsidTr="00441322">
        <w:trPr>
          <w:trHeight w:val="303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57A60624" w14:textId="77777777" w:rsidR="001952FB" w:rsidRDefault="001952FB" w:rsidP="00441322">
            <w:pPr>
              <w:ind w:left="360"/>
            </w:pPr>
            <w:r>
              <w:t>Sampling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7466547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2A8123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4D05F8B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8EDFF83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6D700EE8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42A46CF2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2AAC26C3" w14:textId="77777777" w:rsidR="001952FB" w:rsidRDefault="001952FB" w:rsidP="00441322">
            <w:pPr>
              <w:ind w:left="360"/>
            </w:pPr>
            <w:r>
              <w:t>Interpretation of marketing data – correlations, confidence intervals and extrapolation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957D7F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A05D3E3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C9E702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542377B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785727F2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621A7667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38F44779" w14:textId="77777777" w:rsidR="001952FB" w:rsidRDefault="001952FB" w:rsidP="00441322">
            <w:pPr>
              <w:ind w:left="360"/>
            </w:pPr>
            <w:r>
              <w:t>Interpretation of price and income elasticity of demand and the value of the concepts to inform marketing decisions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E66B258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4D49517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A6852E5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F40F63B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0A330383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441322" w14:paraId="46000822" w14:textId="77777777" w:rsidTr="00441322">
        <w:trPr>
          <w:trHeight w:val="355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3D4801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Marketing decisions:</w:t>
            </w:r>
          </w:p>
        </w:tc>
      </w:tr>
      <w:tr w:rsidR="001952FB" w14:paraId="14266A96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0A44DBEB" w14:textId="77777777" w:rsidR="001952FB" w:rsidRDefault="001952FB" w:rsidP="00441322">
            <w:pPr>
              <w:ind w:left="360"/>
            </w:pPr>
            <w:r>
              <w:lastRenderedPageBreak/>
              <w:t>S</w:t>
            </w:r>
            <w:r w:rsidRPr="00137BAF">
              <w:t>egmentation, targeting, positioning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EB57880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62DC8DD4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239FB3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5678130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2ED3F338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6F421FC3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20D3BBA9" w14:textId="77777777" w:rsidR="001952FB" w:rsidRDefault="001952FB" w:rsidP="00441322">
            <w:pPr>
              <w:ind w:left="360"/>
            </w:pPr>
            <w:r>
              <w:t>Elements of the marketing mix 7 P’s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5D2FA96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9E4558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7B24B27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DF9DD9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55B72CE5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441322" w14:paraId="05DFFAD7" w14:textId="77777777" w:rsidTr="00441322">
        <w:trPr>
          <w:trHeight w:val="335"/>
        </w:trPr>
        <w:tc>
          <w:tcPr>
            <w:tcW w:w="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6C95C1F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Operational Performance</w:t>
            </w:r>
          </w:p>
        </w:tc>
      </w:tr>
      <w:tr w:rsidR="001952FB" w14:paraId="3F582DC2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7CA6BAF5" w14:textId="77777777" w:rsidR="001952FB" w:rsidRDefault="001952FB" w:rsidP="00441322">
            <w:pPr>
              <w:ind w:left="360"/>
            </w:pPr>
            <w:r w:rsidRPr="00C7731C">
              <w:t>Operational objectives: costs, quality, speed of response and flexibility, dependability, environmental objectives, added value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35F3354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640EDC4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3EE404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6250051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048A0E6D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388865C9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34E0543A" w14:textId="77777777" w:rsidR="001952FB" w:rsidRDefault="001952FB" w:rsidP="00441322">
            <w:pPr>
              <w:ind w:left="360"/>
            </w:pPr>
            <w:r w:rsidRPr="00C7731C">
              <w:t>Operational performance: labour productivity, unit costs, capacity, capacity utilisation and how to increase labour productivity and efficiency</w:t>
            </w:r>
            <w:r>
              <w:t>; role of technology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D0C0C5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24316B6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2CB368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8F7E756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79727F3E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249799D8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63B59806" w14:textId="77777777" w:rsidR="001952FB" w:rsidRDefault="001952FB" w:rsidP="00441322">
            <w:pPr>
              <w:ind w:left="360"/>
            </w:pPr>
            <w:r w:rsidRPr="00C7731C">
              <w:t>Lean production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8960D60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F8BE4A1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4CEDCA3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EF3457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15BD9205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7C284589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66F5A6A5" w14:textId="77777777" w:rsidR="001952FB" w:rsidRDefault="001952FB" w:rsidP="00441322">
            <w:pPr>
              <w:ind w:left="360"/>
            </w:pPr>
            <w:r>
              <w:t>Quality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906E41A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1869A352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7AB4D98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1CC7AA9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4C8A994F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69F555B4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300090CE" w14:textId="77777777" w:rsidR="001952FB" w:rsidRDefault="001952FB" w:rsidP="00441322">
            <w:pPr>
              <w:ind w:left="360"/>
            </w:pPr>
            <w:r>
              <w:t>Matching supply and demand</w:t>
            </w:r>
            <w:proofErr w:type="gramStart"/>
            <w:r>
              <w:t>, ,</w:t>
            </w:r>
            <w:proofErr w:type="gramEnd"/>
            <w:r>
              <w:t xml:space="preserve"> influences on the amount of stock held and choice of suppliers, managing the supply chain, outsourcing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0C00861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20E270A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3FC6E24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61A4E2C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2A35B88A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441322" w14:paraId="2370115C" w14:textId="77777777" w:rsidTr="00441322">
        <w:trPr>
          <w:trHeight w:val="326"/>
        </w:trPr>
        <w:tc>
          <w:tcPr>
            <w:tcW w:w="1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E5D6DA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Financial Performance</w:t>
            </w:r>
          </w:p>
        </w:tc>
      </w:tr>
      <w:tr w:rsidR="001952FB" w14:paraId="76BC9C46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1D56B7B0" w14:textId="77777777" w:rsidR="001952FB" w:rsidRDefault="001C2EEA" w:rsidP="00441322">
            <w:pPr>
              <w:ind w:left="360"/>
            </w:pPr>
            <w:r w:rsidRPr="0012137C">
              <w:t>Setting financial objectives; cash flow and profit; gross profit, operating profit; revenue, cost, profit, investment (capital expenditure), capital stru</w:t>
            </w:r>
            <w:r>
              <w:t>cture and cash flow objectives.</w:t>
            </w:r>
            <w:r w:rsidRPr="0012137C">
              <w:t xml:space="preserve"> External and internal influences on financial objectives and decisions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22D1966F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D84DC57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D05E267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75CB595D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15303DB9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1952FB" w14:paraId="06496CD0" w14:textId="77777777" w:rsidTr="00441322">
        <w:trPr>
          <w:trHeight w:val="669"/>
        </w:trPr>
        <w:tc>
          <w:tcPr>
            <w:tcW w:w="2200" w:type="pct"/>
            <w:tcBorders>
              <w:top w:val="single" w:sz="4" w:space="0" w:color="auto"/>
              <w:bottom w:val="single" w:sz="4" w:space="0" w:color="auto"/>
            </w:tcBorders>
          </w:tcPr>
          <w:p w14:paraId="3CC420DE" w14:textId="77777777" w:rsidR="001952FB" w:rsidRDefault="001C2EEA" w:rsidP="00441322">
            <w:pPr>
              <w:ind w:left="360"/>
            </w:pPr>
            <w:r w:rsidRPr="0012137C">
              <w:t>Analysing financial performance - construction, interpretation and analysis of bu</w:t>
            </w:r>
            <w:r>
              <w:t xml:space="preserve">dgets, cash flows, break even. </w:t>
            </w:r>
            <w:r w:rsidRPr="0012137C">
              <w:t>Profitability ratios</w:t>
            </w: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4B2DACCE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324B319B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09BAC7D3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  <w:bottom w:val="single" w:sz="4" w:space="0" w:color="auto"/>
            </w:tcBorders>
          </w:tcPr>
          <w:p w14:paraId="5D90AC30" w14:textId="77777777" w:rsidR="001952FB" w:rsidRPr="00441322" w:rsidRDefault="001952FB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</w:tcPr>
          <w:p w14:paraId="122A92AB" w14:textId="77777777" w:rsidR="001952FB" w:rsidRPr="00441322" w:rsidRDefault="001952FB" w:rsidP="00441322">
            <w:pPr>
              <w:rPr>
                <w:b/>
              </w:rPr>
            </w:pPr>
          </w:p>
        </w:tc>
      </w:tr>
      <w:tr w:rsidR="000D7C9D" w14:paraId="54C53158" w14:textId="77777777" w:rsidTr="00441322">
        <w:trPr>
          <w:trHeight w:val="345"/>
        </w:trPr>
        <w:tc>
          <w:tcPr>
            <w:tcW w:w="2200" w:type="pct"/>
            <w:tcBorders>
              <w:top w:val="single" w:sz="4" w:space="0" w:color="auto"/>
            </w:tcBorders>
          </w:tcPr>
          <w:p w14:paraId="49E00E00" w14:textId="77777777" w:rsidR="000D7C9D" w:rsidRPr="006C10D7" w:rsidRDefault="001C2EEA" w:rsidP="00441322">
            <w:pPr>
              <w:ind w:left="360"/>
            </w:pPr>
            <w:r w:rsidRPr="0012137C">
              <w:t>Sources of finance</w:t>
            </w: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3385F6CF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355A30C0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600D0F83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  <w:tcBorders>
              <w:top w:val="single" w:sz="4" w:space="0" w:color="auto"/>
            </w:tcBorders>
          </w:tcPr>
          <w:p w14:paraId="701905A7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14:paraId="0AFADB8C" w14:textId="77777777" w:rsidR="000D7C9D" w:rsidRPr="00441322" w:rsidRDefault="000D7C9D" w:rsidP="00441322">
            <w:pPr>
              <w:rPr>
                <w:b/>
              </w:rPr>
            </w:pPr>
          </w:p>
        </w:tc>
      </w:tr>
      <w:tr w:rsidR="000D7C9D" w14:paraId="33456B95" w14:textId="77777777" w:rsidTr="00441322">
        <w:trPr>
          <w:trHeight w:val="563"/>
        </w:trPr>
        <w:tc>
          <w:tcPr>
            <w:tcW w:w="2200" w:type="pct"/>
          </w:tcPr>
          <w:p w14:paraId="2C02F29C" w14:textId="77777777" w:rsidR="000D7C9D" w:rsidRDefault="001C2EEA" w:rsidP="00441322">
            <w:pPr>
              <w:ind w:left="360"/>
            </w:pPr>
            <w:r w:rsidRPr="0012137C">
              <w:t>Improvements to cash flow and difficulties</w:t>
            </w:r>
          </w:p>
        </w:tc>
        <w:tc>
          <w:tcPr>
            <w:tcW w:w="549" w:type="pct"/>
          </w:tcPr>
          <w:p w14:paraId="082204E5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C227DD7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24260DE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78B1497" w14:textId="77777777" w:rsidR="000D7C9D" w:rsidRPr="00441322" w:rsidRDefault="000D7C9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2DA1CD15" w14:textId="77777777" w:rsidR="000D7C9D" w:rsidRPr="00441322" w:rsidRDefault="000D7C9D" w:rsidP="00441322">
            <w:pPr>
              <w:rPr>
                <w:b/>
              </w:rPr>
            </w:pPr>
          </w:p>
        </w:tc>
      </w:tr>
      <w:tr w:rsidR="00441322" w14:paraId="038995E7" w14:textId="77777777" w:rsidTr="00504605">
        <w:trPr>
          <w:trHeight w:val="354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093CFB83" w14:textId="77777777" w:rsidR="00441322" w:rsidRPr="00441322" w:rsidRDefault="00441322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lastRenderedPageBreak/>
              <w:t>Human Resource Performance</w:t>
            </w:r>
          </w:p>
        </w:tc>
      </w:tr>
      <w:tr w:rsidR="001C2EEA" w14:paraId="1E0C0580" w14:textId="77777777" w:rsidTr="00504605">
        <w:trPr>
          <w:trHeight w:val="416"/>
        </w:trPr>
        <w:tc>
          <w:tcPr>
            <w:tcW w:w="2200" w:type="pct"/>
          </w:tcPr>
          <w:p w14:paraId="50487311" w14:textId="77777777" w:rsidR="001C2EEA" w:rsidRPr="0012137C" w:rsidRDefault="001C2EEA" w:rsidP="00911226">
            <w:pPr>
              <w:ind w:left="313"/>
            </w:pPr>
            <w:r>
              <w:t>Human resource objectives and influences upon these</w:t>
            </w:r>
          </w:p>
        </w:tc>
        <w:tc>
          <w:tcPr>
            <w:tcW w:w="549" w:type="pct"/>
          </w:tcPr>
          <w:p w14:paraId="06733D34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DFFA832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3E43166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447E87B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5AE62AA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55455C6D" w14:textId="77777777" w:rsidTr="00441322">
        <w:trPr>
          <w:trHeight w:val="407"/>
        </w:trPr>
        <w:tc>
          <w:tcPr>
            <w:tcW w:w="2200" w:type="pct"/>
          </w:tcPr>
          <w:p w14:paraId="4E3BCF00" w14:textId="77777777" w:rsidR="001C2EEA" w:rsidRDefault="001C2EEA" w:rsidP="00911226">
            <w:pPr>
              <w:ind w:left="313"/>
            </w:pPr>
            <w:r>
              <w:t>Calculating and interpreting human resource data</w:t>
            </w:r>
          </w:p>
        </w:tc>
        <w:tc>
          <w:tcPr>
            <w:tcW w:w="549" w:type="pct"/>
          </w:tcPr>
          <w:p w14:paraId="6781021F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B3B5845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EB63652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F4EA6CD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761FD76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58D58617" w14:textId="77777777" w:rsidTr="00441322">
        <w:trPr>
          <w:trHeight w:val="413"/>
        </w:trPr>
        <w:tc>
          <w:tcPr>
            <w:tcW w:w="2200" w:type="pct"/>
          </w:tcPr>
          <w:p w14:paraId="60F7A327" w14:textId="77777777" w:rsidR="001C2EEA" w:rsidRDefault="001C2EEA" w:rsidP="00911226">
            <w:pPr>
              <w:ind w:left="313"/>
            </w:pPr>
            <w:r>
              <w:t>Job design</w:t>
            </w:r>
          </w:p>
        </w:tc>
        <w:tc>
          <w:tcPr>
            <w:tcW w:w="549" w:type="pct"/>
          </w:tcPr>
          <w:p w14:paraId="173AFC0B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CE3E28D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D7709AC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ABAEC24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3002070F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667C459D" w14:textId="77777777" w:rsidTr="00504605">
        <w:trPr>
          <w:trHeight w:val="561"/>
        </w:trPr>
        <w:tc>
          <w:tcPr>
            <w:tcW w:w="2200" w:type="pct"/>
          </w:tcPr>
          <w:p w14:paraId="128610AD" w14:textId="77777777" w:rsidR="001C2EEA" w:rsidRDefault="001C2EEA" w:rsidP="00911226">
            <w:pPr>
              <w:ind w:left="313"/>
            </w:pPr>
            <w:r>
              <w:t>Organisational design, delegation, centralisation, decentralisation</w:t>
            </w:r>
          </w:p>
        </w:tc>
        <w:tc>
          <w:tcPr>
            <w:tcW w:w="549" w:type="pct"/>
          </w:tcPr>
          <w:p w14:paraId="3C3A7B0A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A8EFF55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AE62B68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B1C1237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7EF3B539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3D023101" w14:textId="77777777" w:rsidTr="00441322">
        <w:trPr>
          <w:trHeight w:val="445"/>
        </w:trPr>
        <w:tc>
          <w:tcPr>
            <w:tcW w:w="2200" w:type="pct"/>
          </w:tcPr>
          <w:p w14:paraId="48878641" w14:textId="77777777" w:rsidR="001C2EEA" w:rsidRDefault="001C2EEA" w:rsidP="00911226">
            <w:pPr>
              <w:ind w:left="313"/>
            </w:pPr>
            <w:r>
              <w:t>Motivational theories</w:t>
            </w:r>
          </w:p>
        </w:tc>
        <w:tc>
          <w:tcPr>
            <w:tcW w:w="549" w:type="pct"/>
          </w:tcPr>
          <w:p w14:paraId="12364CE0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82FD802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E7EAC20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C9E3AF1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2D47F802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7F251B6B" w14:textId="77777777" w:rsidTr="00504605">
        <w:trPr>
          <w:trHeight w:val="392"/>
        </w:trPr>
        <w:tc>
          <w:tcPr>
            <w:tcW w:w="2200" w:type="pct"/>
          </w:tcPr>
          <w:p w14:paraId="181EC9C2" w14:textId="77777777" w:rsidR="001C2EEA" w:rsidRDefault="001C2EEA" w:rsidP="00911226">
            <w:pPr>
              <w:ind w:left="313"/>
            </w:pPr>
            <w:r>
              <w:t>Financial and non-financial methods of motivation</w:t>
            </w:r>
          </w:p>
        </w:tc>
        <w:tc>
          <w:tcPr>
            <w:tcW w:w="549" w:type="pct"/>
          </w:tcPr>
          <w:p w14:paraId="702EDB82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0A807BB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93D745D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5A5EF0D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69D08256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1C2EEA" w14:paraId="14D0CBBE" w14:textId="77777777" w:rsidTr="006B19D7">
        <w:trPr>
          <w:trHeight w:val="680"/>
        </w:trPr>
        <w:tc>
          <w:tcPr>
            <w:tcW w:w="2200" w:type="pct"/>
          </w:tcPr>
          <w:p w14:paraId="4D99D394" w14:textId="77777777" w:rsidR="001C2EEA" w:rsidRDefault="001C2EEA" w:rsidP="00911226">
            <w:pPr>
              <w:ind w:left="313"/>
            </w:pPr>
            <w:r>
              <w:t>Improving Employer-Employee relations: employee decision making, communication and relations</w:t>
            </w:r>
          </w:p>
        </w:tc>
        <w:tc>
          <w:tcPr>
            <w:tcW w:w="549" w:type="pct"/>
          </w:tcPr>
          <w:p w14:paraId="2156AA69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4D4493A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F09E9B3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A573146" w14:textId="77777777" w:rsidR="001C2EEA" w:rsidRPr="00441322" w:rsidRDefault="001C2EEA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6E0A1B93" w14:textId="77777777" w:rsidR="001C2EEA" w:rsidRPr="00441322" w:rsidRDefault="001C2EEA" w:rsidP="00441322">
            <w:pPr>
              <w:rPr>
                <w:b/>
              </w:rPr>
            </w:pPr>
          </w:p>
        </w:tc>
      </w:tr>
      <w:tr w:rsidR="00504605" w14:paraId="0B06412C" w14:textId="77777777" w:rsidTr="00504605">
        <w:trPr>
          <w:trHeight w:val="332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2924FCE2" w14:textId="77777777" w:rsidR="00504605" w:rsidRPr="00441322" w:rsidRDefault="00504605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Analysing the strategic position of a business</w:t>
            </w:r>
          </w:p>
        </w:tc>
      </w:tr>
      <w:tr w:rsidR="00F97D0D" w14:paraId="68A72105" w14:textId="77777777" w:rsidTr="00441322">
        <w:trPr>
          <w:trHeight w:val="945"/>
        </w:trPr>
        <w:tc>
          <w:tcPr>
            <w:tcW w:w="2200" w:type="pct"/>
          </w:tcPr>
          <w:p w14:paraId="09FEEB03" w14:textId="77777777" w:rsidR="00F97D0D" w:rsidRDefault="00F97D0D" w:rsidP="00441322">
            <w:pPr>
              <w:rPr>
                <w:b/>
                <w:u w:val="single"/>
              </w:rPr>
            </w:pPr>
            <w:r w:rsidRPr="005D4FB1">
              <w:t>Mission, corporate objectives and strategy – influences on the mission, corporate decisions and objectives (and their links); strategy and tactics; SWOT analysis</w:t>
            </w:r>
          </w:p>
        </w:tc>
        <w:tc>
          <w:tcPr>
            <w:tcW w:w="549" w:type="pct"/>
          </w:tcPr>
          <w:p w14:paraId="138A842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3FC3FC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F289CCD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4142B9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64D8B510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3C6B8142" w14:textId="77777777" w:rsidTr="00504605">
        <w:trPr>
          <w:trHeight w:val="747"/>
        </w:trPr>
        <w:tc>
          <w:tcPr>
            <w:tcW w:w="2200" w:type="pct"/>
          </w:tcPr>
          <w:p w14:paraId="6EAAA078" w14:textId="77777777" w:rsidR="00F97D0D" w:rsidRPr="005D4FB1" w:rsidRDefault="00F97D0D" w:rsidP="00441322">
            <w:r w:rsidRPr="005D4FB1">
              <w:t>Financial ration analysis – profitability, liquidity, gearing, efficiency ratios (calculation, value and analysis)</w:t>
            </w:r>
          </w:p>
        </w:tc>
        <w:tc>
          <w:tcPr>
            <w:tcW w:w="549" w:type="pct"/>
          </w:tcPr>
          <w:p w14:paraId="22DB0BC3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85F0E88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1BD5752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7CB851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35BD5B7C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504605" w14:paraId="5FE8982F" w14:textId="77777777" w:rsidTr="00504605">
        <w:trPr>
          <w:trHeight w:val="436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034A9952" w14:textId="77777777" w:rsidR="00504605" w:rsidRPr="00441322" w:rsidRDefault="00504605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Assessing business performance</w:t>
            </w:r>
          </w:p>
        </w:tc>
      </w:tr>
      <w:tr w:rsidR="00F97D0D" w14:paraId="0640998F" w14:textId="77777777" w:rsidTr="00504605">
        <w:trPr>
          <w:trHeight w:val="980"/>
        </w:trPr>
        <w:tc>
          <w:tcPr>
            <w:tcW w:w="2200" w:type="pct"/>
          </w:tcPr>
          <w:p w14:paraId="79232228" w14:textId="77777777" w:rsidR="00F97D0D" w:rsidRDefault="00F97D0D" w:rsidP="00441322">
            <w:pPr>
              <w:rPr>
                <w:b/>
                <w:u w:val="single"/>
              </w:rPr>
            </w:pPr>
            <w:r>
              <w:t xml:space="preserve">Assessing </w:t>
            </w:r>
            <w:proofErr w:type="gramStart"/>
            <w:r>
              <w:t>short and long term</w:t>
            </w:r>
            <w:proofErr w:type="gramEnd"/>
            <w:r>
              <w:t xml:space="preserve"> performance – methods including Kaplan and Norton’s Balanced Scorecard model and Elkington’s Triple Bottom Line</w:t>
            </w:r>
          </w:p>
        </w:tc>
        <w:tc>
          <w:tcPr>
            <w:tcW w:w="549" w:type="pct"/>
          </w:tcPr>
          <w:p w14:paraId="53E25CA1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E086F52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4A366AC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BA68BB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F4A7393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504605" w14:paraId="492758FC" w14:textId="77777777" w:rsidTr="006B19D7">
        <w:trPr>
          <w:trHeight w:val="344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774FBD8A" w14:textId="77777777" w:rsidR="00504605" w:rsidRPr="00441322" w:rsidRDefault="00504605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Analysing the External Environment</w:t>
            </w:r>
          </w:p>
        </w:tc>
      </w:tr>
      <w:tr w:rsidR="00F97D0D" w14:paraId="4B6AADFC" w14:textId="77777777" w:rsidTr="00441322">
        <w:trPr>
          <w:trHeight w:val="600"/>
        </w:trPr>
        <w:tc>
          <w:tcPr>
            <w:tcW w:w="2200" w:type="pct"/>
          </w:tcPr>
          <w:p w14:paraId="058D8D26" w14:textId="77777777" w:rsidR="00F97D0D" w:rsidRDefault="00F97D0D" w:rsidP="00441322">
            <w:r>
              <w:t>The impact of changes in the political and legal (EU and UK law and policy) environment on strategic and functional decision making</w:t>
            </w:r>
          </w:p>
          <w:p w14:paraId="226C96DD" w14:textId="77777777" w:rsidR="006B19D7" w:rsidRDefault="006B19D7" w:rsidP="00441322">
            <w:pPr>
              <w:rPr>
                <w:b/>
                <w:u w:val="single"/>
              </w:rPr>
            </w:pPr>
          </w:p>
        </w:tc>
        <w:tc>
          <w:tcPr>
            <w:tcW w:w="549" w:type="pct"/>
          </w:tcPr>
          <w:p w14:paraId="3AE46EA2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875083A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CC98EE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B7D35F4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D8B7DEC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41B29FB3" w14:textId="77777777" w:rsidTr="00441322">
        <w:trPr>
          <w:trHeight w:val="1095"/>
        </w:trPr>
        <w:tc>
          <w:tcPr>
            <w:tcW w:w="2200" w:type="pct"/>
          </w:tcPr>
          <w:p w14:paraId="56A181EC" w14:textId="77777777" w:rsidR="00F97D0D" w:rsidRDefault="00F97D0D" w:rsidP="00441322">
            <w:r>
              <w:lastRenderedPageBreak/>
              <w:t>Opportunities and threats: economic change in the UK and globally (including GDP, taxation, exchange rates, inflation, fiscal and monetary policy, more open trade v protectionism). Globalisation and emerging economies</w:t>
            </w:r>
          </w:p>
        </w:tc>
        <w:tc>
          <w:tcPr>
            <w:tcW w:w="549" w:type="pct"/>
          </w:tcPr>
          <w:p w14:paraId="0D0231B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83A4AC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F5322C2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369595A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4B958240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1382CAA1" w14:textId="77777777" w:rsidTr="00441322">
        <w:trPr>
          <w:trHeight w:val="1470"/>
        </w:trPr>
        <w:tc>
          <w:tcPr>
            <w:tcW w:w="2200" w:type="pct"/>
          </w:tcPr>
          <w:p w14:paraId="7CA576AE" w14:textId="77777777" w:rsidR="00F97D0D" w:rsidRDefault="00F97D0D" w:rsidP="00441322">
            <w:r>
              <w:t>Opportunities and threats:  social and technological change (including demographic changes and population movements, Corporate Social Responsibility, Carroll’s Corporate Social Responsibility pyramid, impact of technological change on functional areas and strategy)</w:t>
            </w:r>
          </w:p>
        </w:tc>
        <w:tc>
          <w:tcPr>
            <w:tcW w:w="549" w:type="pct"/>
          </w:tcPr>
          <w:p w14:paraId="72C6FD8D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6F9EC4D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CEB3D5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79CCD47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57C101B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3A25BA41" w14:textId="77777777" w:rsidTr="006B19D7">
        <w:trPr>
          <w:trHeight w:val="461"/>
        </w:trPr>
        <w:tc>
          <w:tcPr>
            <w:tcW w:w="2200" w:type="pct"/>
          </w:tcPr>
          <w:p w14:paraId="1BA44EC5" w14:textId="77777777" w:rsidR="00F97D0D" w:rsidRDefault="00F97D0D" w:rsidP="00441322">
            <w:r>
              <w:t>The competitive environment – Porter’s five forces</w:t>
            </w:r>
          </w:p>
        </w:tc>
        <w:tc>
          <w:tcPr>
            <w:tcW w:w="549" w:type="pct"/>
          </w:tcPr>
          <w:p w14:paraId="096E8B9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0EE309D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CCBF48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771359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D20B0A7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4832C7E8" w14:textId="77777777" w:rsidTr="006B19D7">
        <w:trPr>
          <w:trHeight w:val="708"/>
        </w:trPr>
        <w:tc>
          <w:tcPr>
            <w:tcW w:w="2200" w:type="pct"/>
          </w:tcPr>
          <w:p w14:paraId="5467234F" w14:textId="77777777" w:rsidR="00F97D0D" w:rsidRDefault="00F97D0D" w:rsidP="00441322">
            <w:r>
              <w:t>Investment appraisal: (including calculation and interpretation of payback, ARR and NPV)</w:t>
            </w:r>
          </w:p>
        </w:tc>
        <w:tc>
          <w:tcPr>
            <w:tcW w:w="549" w:type="pct"/>
          </w:tcPr>
          <w:p w14:paraId="13C2636C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36CD1EB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0BDFA3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335D62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33651711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6B19D7" w14:paraId="35781AF5" w14:textId="77777777" w:rsidTr="006B19D7">
        <w:trPr>
          <w:trHeight w:val="394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5F2BFC3A" w14:textId="77777777" w:rsidR="006B19D7" w:rsidRPr="00441322" w:rsidRDefault="006B19D7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Strategic Direction</w:t>
            </w:r>
          </w:p>
        </w:tc>
      </w:tr>
      <w:tr w:rsidR="00F97D0D" w14:paraId="66AA6F5D" w14:textId="77777777" w:rsidTr="006B19D7">
        <w:trPr>
          <w:trHeight w:val="711"/>
        </w:trPr>
        <w:tc>
          <w:tcPr>
            <w:tcW w:w="2200" w:type="pct"/>
          </w:tcPr>
          <w:p w14:paraId="5BAEF355" w14:textId="77777777" w:rsidR="00F97D0D" w:rsidRDefault="00F97D0D" w:rsidP="00441322">
            <w:pPr>
              <w:rPr>
                <w:b/>
                <w:u w:val="single"/>
              </w:rPr>
            </w:pPr>
            <w:r>
              <w:t>Choice of markets and products to compete in (including Ansoff matrix)</w:t>
            </w:r>
          </w:p>
        </w:tc>
        <w:tc>
          <w:tcPr>
            <w:tcW w:w="549" w:type="pct"/>
          </w:tcPr>
          <w:p w14:paraId="61B9E4E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38FA11A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8242FD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F4C63AA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0981D58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0CE39573" w14:textId="77777777" w:rsidTr="00441322">
        <w:trPr>
          <w:trHeight w:val="735"/>
        </w:trPr>
        <w:tc>
          <w:tcPr>
            <w:tcW w:w="2200" w:type="pct"/>
          </w:tcPr>
          <w:p w14:paraId="337F3E0B" w14:textId="77777777" w:rsidR="00F97D0D" w:rsidRDefault="00F97D0D" w:rsidP="00441322">
            <w:r>
              <w:t>Strategic positioning (including Porter, Bowman’s strategic clock)</w:t>
            </w:r>
          </w:p>
        </w:tc>
        <w:tc>
          <w:tcPr>
            <w:tcW w:w="549" w:type="pct"/>
          </w:tcPr>
          <w:p w14:paraId="337C099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8886DF3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4EECE6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87232EB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0183CDD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6B19D7" w14:paraId="32F9781E" w14:textId="77777777" w:rsidTr="00F71A01">
        <w:trPr>
          <w:trHeight w:val="411"/>
        </w:trPr>
        <w:tc>
          <w:tcPr>
            <w:tcW w:w="1" w:type="pct"/>
            <w:gridSpan w:val="6"/>
            <w:shd w:val="clear" w:color="auto" w:fill="D9D9D9" w:themeFill="background1" w:themeFillShade="D9"/>
          </w:tcPr>
          <w:p w14:paraId="11E901DF" w14:textId="77777777" w:rsidR="006B19D7" w:rsidRPr="00441322" w:rsidRDefault="006B19D7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Strategic Methods</w:t>
            </w:r>
          </w:p>
        </w:tc>
      </w:tr>
      <w:tr w:rsidR="00F97D0D" w14:paraId="17417C1F" w14:textId="77777777" w:rsidTr="006B19D7">
        <w:trPr>
          <w:trHeight w:val="667"/>
        </w:trPr>
        <w:tc>
          <w:tcPr>
            <w:tcW w:w="2200" w:type="pct"/>
          </w:tcPr>
          <w:p w14:paraId="2781E1E7" w14:textId="77777777" w:rsidR="00F97D0D" w:rsidRDefault="00F97D0D" w:rsidP="00441322">
            <w:pPr>
              <w:rPr>
                <w:b/>
                <w:u w:val="single"/>
              </w:rPr>
            </w:pPr>
            <w:r>
              <w:t>Assessing a change in scale: organic and external growth, growth or retrenchment</w:t>
            </w:r>
          </w:p>
        </w:tc>
        <w:tc>
          <w:tcPr>
            <w:tcW w:w="549" w:type="pct"/>
          </w:tcPr>
          <w:p w14:paraId="3CC42DF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D2333EB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A8B8F24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6FF50F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7BD0E080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6F3FA965" w14:textId="77777777" w:rsidTr="006B19D7">
        <w:trPr>
          <w:trHeight w:val="408"/>
        </w:trPr>
        <w:tc>
          <w:tcPr>
            <w:tcW w:w="2200" w:type="pct"/>
          </w:tcPr>
          <w:p w14:paraId="46438136" w14:textId="77777777" w:rsidR="00F97D0D" w:rsidRDefault="00F97D0D" w:rsidP="00441322">
            <w:r>
              <w:t>Assessing innovation</w:t>
            </w:r>
          </w:p>
        </w:tc>
        <w:tc>
          <w:tcPr>
            <w:tcW w:w="549" w:type="pct"/>
          </w:tcPr>
          <w:p w14:paraId="26C0C731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CA65CB8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53FE858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FC14838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4FC546C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06F5C945" w14:textId="77777777" w:rsidTr="006B19D7">
        <w:trPr>
          <w:trHeight w:val="413"/>
        </w:trPr>
        <w:tc>
          <w:tcPr>
            <w:tcW w:w="2200" w:type="pct"/>
          </w:tcPr>
          <w:p w14:paraId="785272B0" w14:textId="77777777" w:rsidR="00F97D0D" w:rsidRDefault="00F97D0D" w:rsidP="00441322">
            <w:r>
              <w:t>Assessing internationalisation</w:t>
            </w:r>
          </w:p>
        </w:tc>
        <w:tc>
          <w:tcPr>
            <w:tcW w:w="549" w:type="pct"/>
          </w:tcPr>
          <w:p w14:paraId="0E06B277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1F941B1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25A019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1FAB81F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A7649B0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110ACDF8" w14:textId="77777777" w:rsidTr="00441322">
        <w:trPr>
          <w:trHeight w:val="361"/>
        </w:trPr>
        <w:tc>
          <w:tcPr>
            <w:tcW w:w="2200" w:type="pct"/>
          </w:tcPr>
          <w:p w14:paraId="1E3717DD" w14:textId="77777777" w:rsidR="00F97D0D" w:rsidRDefault="00F97D0D" w:rsidP="00441322">
            <w:r>
              <w:t>Assessing greater use of digital technology</w:t>
            </w:r>
          </w:p>
        </w:tc>
        <w:tc>
          <w:tcPr>
            <w:tcW w:w="549" w:type="pct"/>
          </w:tcPr>
          <w:p w14:paraId="429B2AD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5C649E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330CE7D3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1264E24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05906F4F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6B19D7" w14:paraId="30637667" w14:textId="77777777" w:rsidTr="006B19D7">
        <w:trPr>
          <w:trHeight w:val="389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68C5345" w14:textId="77777777" w:rsidR="006B19D7" w:rsidRPr="00441322" w:rsidRDefault="006B19D7" w:rsidP="00441322">
            <w:pPr>
              <w:rPr>
                <w:b/>
              </w:rPr>
            </w:pPr>
            <w:r w:rsidRPr="00441322">
              <w:rPr>
                <w:b/>
                <w:u w:val="single"/>
              </w:rPr>
              <w:t>Managing Strategic Change</w:t>
            </w:r>
          </w:p>
        </w:tc>
      </w:tr>
      <w:tr w:rsidR="00F97D0D" w14:paraId="48AFBAEC" w14:textId="77777777" w:rsidTr="00441322">
        <w:trPr>
          <w:trHeight w:val="360"/>
        </w:trPr>
        <w:tc>
          <w:tcPr>
            <w:tcW w:w="2200" w:type="pct"/>
          </w:tcPr>
          <w:p w14:paraId="72C21C51" w14:textId="77777777" w:rsidR="00F97D0D" w:rsidRPr="00F97D0D" w:rsidRDefault="00F97D0D" w:rsidP="00441322">
            <w:pPr>
              <w:rPr>
                <w:b/>
                <w:u w:val="single"/>
              </w:rPr>
            </w:pPr>
            <w:r>
              <w:t>Managing Change (including Kotter and Schlesinger)</w:t>
            </w:r>
          </w:p>
        </w:tc>
        <w:tc>
          <w:tcPr>
            <w:tcW w:w="549" w:type="pct"/>
          </w:tcPr>
          <w:p w14:paraId="1BC53388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756B5A7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483D24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02715DB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567E5C82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31B048FF" w14:textId="77777777" w:rsidTr="00441322">
        <w:trPr>
          <w:trHeight w:val="330"/>
        </w:trPr>
        <w:tc>
          <w:tcPr>
            <w:tcW w:w="2200" w:type="pct"/>
          </w:tcPr>
          <w:p w14:paraId="18A2C574" w14:textId="77777777" w:rsidR="00F97D0D" w:rsidRDefault="00F97D0D" w:rsidP="00441322">
            <w:r>
              <w:lastRenderedPageBreak/>
              <w:t>Managing organisational culture (including Handy and Hofstede)</w:t>
            </w:r>
          </w:p>
        </w:tc>
        <w:tc>
          <w:tcPr>
            <w:tcW w:w="549" w:type="pct"/>
          </w:tcPr>
          <w:p w14:paraId="377DC530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6F02984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199C851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13A6BF7E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7F0D061B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5CB26F85" w14:textId="77777777" w:rsidTr="006B19D7">
        <w:trPr>
          <w:trHeight w:val="389"/>
        </w:trPr>
        <w:tc>
          <w:tcPr>
            <w:tcW w:w="2200" w:type="pct"/>
          </w:tcPr>
          <w:p w14:paraId="52ED3CF8" w14:textId="77777777" w:rsidR="00F97D0D" w:rsidRDefault="00F97D0D" w:rsidP="00441322">
            <w:r>
              <w:t>Managing strategic implementation</w:t>
            </w:r>
          </w:p>
        </w:tc>
        <w:tc>
          <w:tcPr>
            <w:tcW w:w="549" w:type="pct"/>
          </w:tcPr>
          <w:p w14:paraId="7248EA3B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724EC81A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535F7239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0FADDA63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1B9FCE1A" w14:textId="77777777" w:rsidR="00F97D0D" w:rsidRPr="00441322" w:rsidRDefault="00F97D0D" w:rsidP="00441322">
            <w:pPr>
              <w:rPr>
                <w:b/>
              </w:rPr>
            </w:pPr>
          </w:p>
        </w:tc>
      </w:tr>
      <w:tr w:rsidR="00F97D0D" w14:paraId="1F4B8227" w14:textId="77777777" w:rsidTr="00441322">
        <w:trPr>
          <w:trHeight w:val="720"/>
        </w:trPr>
        <w:tc>
          <w:tcPr>
            <w:tcW w:w="2200" w:type="pct"/>
          </w:tcPr>
          <w:p w14:paraId="446D245F" w14:textId="77777777" w:rsidR="00F97D0D" w:rsidRDefault="00F97D0D" w:rsidP="00441322">
            <w:r>
              <w:t>Problems with strategy and why strategies fail</w:t>
            </w:r>
          </w:p>
        </w:tc>
        <w:tc>
          <w:tcPr>
            <w:tcW w:w="549" w:type="pct"/>
          </w:tcPr>
          <w:p w14:paraId="2A192F4C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233847D5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1288C52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549" w:type="pct"/>
          </w:tcPr>
          <w:p w14:paraId="4B9C0CBD" w14:textId="77777777" w:rsidR="00F97D0D" w:rsidRPr="00441322" w:rsidRDefault="00F97D0D" w:rsidP="00441322">
            <w:pPr>
              <w:rPr>
                <w:b/>
              </w:rPr>
            </w:pPr>
          </w:p>
        </w:tc>
        <w:tc>
          <w:tcPr>
            <w:tcW w:w="604" w:type="pct"/>
          </w:tcPr>
          <w:p w14:paraId="3CA19E87" w14:textId="77777777" w:rsidR="00F97D0D" w:rsidRPr="00441322" w:rsidRDefault="00F97D0D" w:rsidP="00441322">
            <w:pPr>
              <w:rPr>
                <w:b/>
              </w:rPr>
            </w:pPr>
          </w:p>
        </w:tc>
      </w:tr>
    </w:tbl>
    <w:p w14:paraId="2ECCD53B" w14:textId="77777777" w:rsidR="004A547D" w:rsidRDefault="004A547D" w:rsidP="004A547D">
      <w:pPr>
        <w:rPr>
          <w:b/>
        </w:rPr>
      </w:pPr>
    </w:p>
    <w:p w14:paraId="031D01B8" w14:textId="77777777" w:rsidR="004A547D" w:rsidRDefault="004A547D" w:rsidP="004A547D">
      <w:pPr>
        <w:rPr>
          <w:b/>
        </w:rPr>
      </w:pPr>
      <w:r>
        <w:rPr>
          <w:b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1"/>
        <w:gridCol w:w="1739"/>
        <w:gridCol w:w="1739"/>
        <w:gridCol w:w="1739"/>
        <w:gridCol w:w="1739"/>
        <w:gridCol w:w="1828"/>
      </w:tblGrid>
      <w:tr w:rsidR="006B19D7" w14:paraId="4044F7E4" w14:textId="77777777" w:rsidTr="00EA208E">
        <w:trPr>
          <w:cantSplit/>
          <w:tblHeader/>
        </w:trPr>
        <w:tc>
          <w:tcPr>
            <w:tcW w:w="1828" w:type="pct"/>
            <w:vAlign w:val="center"/>
          </w:tcPr>
          <w:p w14:paraId="0AD795B0" w14:textId="77777777" w:rsidR="006B19D7" w:rsidRDefault="006B19D7" w:rsidP="006B19D7">
            <w:pPr>
              <w:pStyle w:val="Heading1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Economics Topics</w:t>
            </w:r>
          </w:p>
        </w:tc>
        <w:tc>
          <w:tcPr>
            <w:tcW w:w="628" w:type="pct"/>
            <w:vAlign w:val="center"/>
          </w:tcPr>
          <w:p w14:paraId="0B962A01" w14:textId="77777777" w:rsidR="006B19D7" w:rsidRDefault="006B19D7" w:rsidP="006B19D7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I don’t know this</w:t>
            </w:r>
          </w:p>
        </w:tc>
        <w:tc>
          <w:tcPr>
            <w:tcW w:w="628" w:type="pct"/>
            <w:vAlign w:val="center"/>
          </w:tcPr>
          <w:p w14:paraId="1AD62127" w14:textId="77777777" w:rsidR="006B19D7" w:rsidRDefault="006B19D7" w:rsidP="006B19D7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 insecure</w:t>
            </w:r>
          </w:p>
        </w:tc>
        <w:tc>
          <w:tcPr>
            <w:tcW w:w="628" w:type="pct"/>
            <w:vAlign w:val="center"/>
          </w:tcPr>
          <w:p w14:paraId="23C2939D" w14:textId="77777777" w:rsidR="006B19D7" w:rsidRDefault="006B19D7" w:rsidP="006B19D7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SK secure</w:t>
            </w:r>
          </w:p>
        </w:tc>
        <w:tc>
          <w:tcPr>
            <w:tcW w:w="628" w:type="pct"/>
            <w:vAlign w:val="center"/>
          </w:tcPr>
          <w:p w14:paraId="7AA5B4B0" w14:textId="77777777" w:rsidR="006B19D7" w:rsidRPr="00441322" w:rsidRDefault="006B19D7" w:rsidP="006B19D7">
            <w:pPr>
              <w:jc w:val="center"/>
              <w:rPr>
                <w:b/>
              </w:rPr>
            </w:pPr>
            <w:r w:rsidRPr="00441322">
              <w:rPr>
                <w:b/>
              </w:rPr>
              <w:t>I can teach this</w:t>
            </w:r>
          </w:p>
        </w:tc>
        <w:tc>
          <w:tcPr>
            <w:tcW w:w="660" w:type="pct"/>
            <w:vAlign w:val="center"/>
          </w:tcPr>
          <w:p w14:paraId="4211CF28" w14:textId="77777777" w:rsidR="006B19D7" w:rsidRPr="00441322" w:rsidRDefault="006B19D7" w:rsidP="006B19D7">
            <w:pPr>
              <w:jc w:val="center"/>
              <w:rPr>
                <w:b/>
              </w:rPr>
            </w:pPr>
            <w:r w:rsidRPr="00441322">
              <w:rPr>
                <w:b/>
              </w:rPr>
              <w:t>I know several ways to teach this</w:t>
            </w:r>
          </w:p>
        </w:tc>
      </w:tr>
      <w:tr w:rsidR="006B19D7" w14:paraId="1CCD11E5" w14:textId="77777777" w:rsidTr="006B19D7">
        <w:trPr>
          <w:trHeight w:val="81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0E6AECF" w14:textId="77777777" w:rsidR="006B19D7" w:rsidRDefault="006B19D7" w:rsidP="006B19D7">
            <w:pPr>
              <w:rPr>
                <w:b/>
              </w:rPr>
            </w:pPr>
            <w:r w:rsidRPr="00D22B55">
              <w:rPr>
                <w:b/>
                <w:szCs w:val="22"/>
                <w:u w:val="single"/>
              </w:rPr>
              <w:t>Economic Methodology and the Economic Problem</w:t>
            </w:r>
          </w:p>
        </w:tc>
      </w:tr>
      <w:tr w:rsidR="006B19D7" w14:paraId="4332CCB5" w14:textId="77777777" w:rsidTr="00927DC4">
        <w:trPr>
          <w:trHeight w:val="90"/>
        </w:trPr>
        <w:tc>
          <w:tcPr>
            <w:tcW w:w="1828" w:type="pct"/>
          </w:tcPr>
          <w:p w14:paraId="023437BE" w14:textId="77777777" w:rsidR="006B19D7" w:rsidRDefault="006B19D7" w:rsidP="006B19D7">
            <w:pPr>
              <w:ind w:left="709" w:hanging="578"/>
              <w:rPr>
                <w:b/>
                <w:szCs w:val="22"/>
                <w:u w:val="single"/>
              </w:rPr>
            </w:pPr>
            <w:r>
              <w:t>1.1</w:t>
            </w:r>
            <w:r>
              <w:tab/>
              <w:t>Economics as a social science</w:t>
            </w:r>
          </w:p>
        </w:tc>
        <w:tc>
          <w:tcPr>
            <w:tcW w:w="628" w:type="pct"/>
          </w:tcPr>
          <w:p w14:paraId="284B145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3574C48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2716435E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1C23457E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102DAC2C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2FF13CB4" w14:textId="77777777" w:rsidTr="00927DC4">
        <w:trPr>
          <w:trHeight w:val="180"/>
        </w:trPr>
        <w:tc>
          <w:tcPr>
            <w:tcW w:w="1828" w:type="pct"/>
          </w:tcPr>
          <w:p w14:paraId="0EE4027D" w14:textId="77777777" w:rsidR="006B19D7" w:rsidRDefault="006B19D7" w:rsidP="006B19D7">
            <w:pPr>
              <w:ind w:left="709" w:hanging="578"/>
            </w:pPr>
            <w:r>
              <w:t>1.2</w:t>
            </w:r>
            <w:r>
              <w:tab/>
              <w:t>Positive and normative statements</w:t>
            </w:r>
          </w:p>
        </w:tc>
        <w:tc>
          <w:tcPr>
            <w:tcW w:w="628" w:type="pct"/>
          </w:tcPr>
          <w:p w14:paraId="5C403ADE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271F3F1A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74C483DC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320390B3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4DD2ED95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463DFD49" w14:textId="77777777" w:rsidTr="00927DC4">
        <w:trPr>
          <w:trHeight w:val="945"/>
        </w:trPr>
        <w:tc>
          <w:tcPr>
            <w:tcW w:w="1828" w:type="pct"/>
          </w:tcPr>
          <w:p w14:paraId="54B29B7B" w14:textId="77777777" w:rsidR="006B19D7" w:rsidRDefault="006B19D7" w:rsidP="006B19D7">
            <w:pPr>
              <w:ind w:left="709" w:hanging="578"/>
            </w:pPr>
            <w:r>
              <w:t>1.3</w:t>
            </w:r>
            <w:r>
              <w:tab/>
              <w:t>The nature and purpose of economic activity – satisfying needs and wants; what to produce and how and for the benefit of whom</w:t>
            </w:r>
          </w:p>
        </w:tc>
        <w:tc>
          <w:tcPr>
            <w:tcW w:w="628" w:type="pct"/>
          </w:tcPr>
          <w:p w14:paraId="6303B29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1FE672A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6C9C59D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5AEFA6A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04C9A14F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46EEE74A" w14:textId="77777777" w:rsidTr="00927DC4">
        <w:trPr>
          <w:trHeight w:val="630"/>
        </w:trPr>
        <w:tc>
          <w:tcPr>
            <w:tcW w:w="1828" w:type="pct"/>
          </w:tcPr>
          <w:p w14:paraId="532AAC17" w14:textId="77777777" w:rsidR="006B19D7" w:rsidRDefault="006B19D7" w:rsidP="006B19D7">
            <w:pPr>
              <w:ind w:left="709" w:hanging="578"/>
            </w:pPr>
            <w:r>
              <w:t>1.4</w:t>
            </w:r>
            <w:r>
              <w:tab/>
              <w:t>Economic resources – land, labour, capital and enterprise (the environment as a scarce resource)</w:t>
            </w:r>
          </w:p>
        </w:tc>
        <w:tc>
          <w:tcPr>
            <w:tcW w:w="628" w:type="pct"/>
          </w:tcPr>
          <w:p w14:paraId="2718CEA4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7DBC2CB6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370C38B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AE92616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0D671720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32A2B9BF" w14:textId="77777777" w:rsidTr="00927DC4">
        <w:trPr>
          <w:trHeight w:val="405"/>
        </w:trPr>
        <w:tc>
          <w:tcPr>
            <w:tcW w:w="1828" w:type="pct"/>
          </w:tcPr>
          <w:p w14:paraId="562BD25B" w14:textId="77777777" w:rsidR="006B19D7" w:rsidRDefault="006B19D7" w:rsidP="006B19D7">
            <w:pPr>
              <w:ind w:left="709" w:hanging="578"/>
            </w:pPr>
            <w:r>
              <w:t>1.5</w:t>
            </w:r>
            <w:r>
              <w:tab/>
              <w:t>Scarcity, choice and the allocation of resources – opportunity cost</w:t>
            </w:r>
          </w:p>
        </w:tc>
        <w:tc>
          <w:tcPr>
            <w:tcW w:w="628" w:type="pct"/>
          </w:tcPr>
          <w:p w14:paraId="6A31CA0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1320F1CC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71E8E4DD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0EA0F69D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5021901E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65C38D53" w14:textId="77777777" w:rsidTr="00927DC4">
        <w:trPr>
          <w:trHeight w:val="425"/>
        </w:trPr>
        <w:tc>
          <w:tcPr>
            <w:tcW w:w="1828" w:type="pct"/>
          </w:tcPr>
          <w:p w14:paraId="27BCAEFA" w14:textId="77777777" w:rsidR="006B19D7" w:rsidRDefault="006B19D7" w:rsidP="006B19D7">
            <w:pPr>
              <w:ind w:left="709" w:hanging="578"/>
            </w:pPr>
            <w:r>
              <w:t>1.6</w:t>
            </w:r>
            <w:r>
              <w:tab/>
              <w:t>Production possibility diagram</w:t>
            </w:r>
          </w:p>
        </w:tc>
        <w:tc>
          <w:tcPr>
            <w:tcW w:w="628" w:type="pct"/>
          </w:tcPr>
          <w:p w14:paraId="0C917774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43A04D5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77C314C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12004BBE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306675D7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2DCC9115" w14:textId="77777777" w:rsidTr="006B19D7">
        <w:trPr>
          <w:trHeight w:val="662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A11894A" w14:textId="77777777" w:rsidR="006B19D7" w:rsidRDefault="006B19D7" w:rsidP="006B19D7">
            <w:pPr>
              <w:rPr>
                <w:b/>
              </w:rPr>
            </w:pPr>
            <w:r>
              <w:rPr>
                <w:u w:val="single"/>
              </w:rPr>
              <w:t>Individual Economic decision making</w:t>
            </w:r>
          </w:p>
        </w:tc>
      </w:tr>
      <w:tr w:rsidR="006B19D7" w14:paraId="2B389671" w14:textId="77777777" w:rsidTr="00927DC4">
        <w:trPr>
          <w:trHeight w:val="390"/>
          <w:hidden/>
        </w:trPr>
        <w:tc>
          <w:tcPr>
            <w:tcW w:w="1828" w:type="pct"/>
          </w:tcPr>
          <w:p w14:paraId="1BE6AB1F" w14:textId="77777777" w:rsidR="006B19D7" w:rsidRPr="006B19D7" w:rsidRDefault="006B19D7" w:rsidP="006B19D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7B3F8B97" w14:textId="77777777" w:rsidR="006B19D7" w:rsidRPr="006B19D7" w:rsidRDefault="006B19D7" w:rsidP="006B19D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4FDB1D0F" w14:textId="77777777" w:rsidR="006B19D7" w:rsidRPr="0013711F" w:rsidRDefault="006B19D7" w:rsidP="006B19D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Consumer behaviour – utility theory and the importance of the margin</w:t>
            </w:r>
          </w:p>
        </w:tc>
        <w:tc>
          <w:tcPr>
            <w:tcW w:w="628" w:type="pct"/>
          </w:tcPr>
          <w:p w14:paraId="23F6B65F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4ABF1FE5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213775AD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7AA2D6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069C0A02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4852CAF2" w14:textId="77777777" w:rsidTr="00927DC4">
        <w:trPr>
          <w:trHeight w:val="195"/>
        </w:trPr>
        <w:tc>
          <w:tcPr>
            <w:tcW w:w="1828" w:type="pct"/>
          </w:tcPr>
          <w:p w14:paraId="34F02ADE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Imperfect information</w:t>
            </w:r>
          </w:p>
        </w:tc>
        <w:tc>
          <w:tcPr>
            <w:tcW w:w="628" w:type="pct"/>
          </w:tcPr>
          <w:p w14:paraId="7CA95ADD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080FD6C9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62AF924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048C26B5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0FB5B0F8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3E067413" w14:textId="77777777" w:rsidTr="00504605">
        <w:trPr>
          <w:trHeight w:val="1030"/>
        </w:trPr>
        <w:tc>
          <w:tcPr>
            <w:tcW w:w="1828" w:type="pct"/>
          </w:tcPr>
          <w:p w14:paraId="2B40903D" w14:textId="77777777" w:rsidR="006B19D7" w:rsidRPr="00927DC4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Aspects of behavioural economic theory - </w:t>
            </w:r>
            <w:r w:rsidRPr="00927DC4">
              <w:rPr>
                <w:rFonts w:ascii="Arial" w:hAnsi="Arial"/>
                <w:b w:val="0"/>
                <w:sz w:val="22"/>
              </w:rPr>
              <w:t>bounded rationality and self-control; biases in decision making; importance of altruism and perceptions of fairness</w:t>
            </w:r>
          </w:p>
        </w:tc>
        <w:tc>
          <w:tcPr>
            <w:tcW w:w="628" w:type="pct"/>
          </w:tcPr>
          <w:p w14:paraId="66EA4455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444C585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3FE66EFB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063C5772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53F37619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0CD717B1" w14:textId="77777777" w:rsidTr="001C2EEA">
        <w:trPr>
          <w:trHeight w:val="1425"/>
        </w:trPr>
        <w:tc>
          <w:tcPr>
            <w:tcW w:w="1828" w:type="pct"/>
          </w:tcPr>
          <w:p w14:paraId="189FD253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D22B55">
              <w:rPr>
                <w:rFonts w:ascii="Arial" w:hAnsi="Arial"/>
                <w:b w:val="0"/>
                <w:sz w:val="22"/>
              </w:rPr>
              <w:t>Behavioural economics and economic policy – choice, architecture and framing; nudges; default, restricted and mandated choices</w:t>
            </w:r>
          </w:p>
        </w:tc>
        <w:tc>
          <w:tcPr>
            <w:tcW w:w="628" w:type="pct"/>
          </w:tcPr>
          <w:p w14:paraId="46547053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30660681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55146159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28" w:type="pct"/>
          </w:tcPr>
          <w:p w14:paraId="09E76F0C" w14:textId="77777777" w:rsidR="006B19D7" w:rsidRDefault="006B19D7" w:rsidP="006B19D7">
            <w:pPr>
              <w:rPr>
                <w:b/>
              </w:rPr>
            </w:pPr>
          </w:p>
        </w:tc>
        <w:tc>
          <w:tcPr>
            <w:tcW w:w="660" w:type="pct"/>
          </w:tcPr>
          <w:p w14:paraId="0E9BDF6D" w14:textId="77777777" w:rsidR="006B19D7" w:rsidRDefault="006B19D7" w:rsidP="006B19D7">
            <w:pPr>
              <w:rPr>
                <w:b/>
              </w:rPr>
            </w:pPr>
          </w:p>
        </w:tc>
      </w:tr>
      <w:tr w:rsidR="006B19D7" w14:paraId="54662BD8" w14:textId="77777777" w:rsidTr="006B19D7">
        <w:trPr>
          <w:trHeight w:val="862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32B4928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Price Determination in a Competitive Environment</w:t>
            </w:r>
          </w:p>
        </w:tc>
      </w:tr>
      <w:tr w:rsidR="006B19D7" w14:paraId="551988C3" w14:textId="77777777" w:rsidTr="00927DC4">
        <w:trPr>
          <w:trHeight w:val="120"/>
          <w:hidden/>
        </w:trPr>
        <w:tc>
          <w:tcPr>
            <w:tcW w:w="1828" w:type="pct"/>
          </w:tcPr>
          <w:p w14:paraId="6EACDF66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79033567" w14:textId="77777777" w:rsidR="006B19D7" w:rsidRPr="007A536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Demand curve – movements and shifts</w:t>
            </w:r>
          </w:p>
        </w:tc>
        <w:tc>
          <w:tcPr>
            <w:tcW w:w="628" w:type="pct"/>
          </w:tcPr>
          <w:p w14:paraId="0B24993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617BDD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7DB6EB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832915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6FE4E9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CACC3D4" w14:textId="77777777" w:rsidTr="00927DC4">
        <w:trPr>
          <w:trHeight w:val="855"/>
        </w:trPr>
        <w:tc>
          <w:tcPr>
            <w:tcW w:w="1828" w:type="pct"/>
          </w:tcPr>
          <w:p w14:paraId="4FA08A7D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8C2D46">
              <w:rPr>
                <w:rFonts w:ascii="Arial" w:hAnsi="Arial"/>
                <w:b w:val="0"/>
                <w:sz w:val="22"/>
              </w:rPr>
              <w:t>Price, Income and Cross Elasticities of demand – calculation of; relationship to categories of goods and total revenue and expenditure</w:t>
            </w:r>
          </w:p>
        </w:tc>
        <w:tc>
          <w:tcPr>
            <w:tcW w:w="628" w:type="pct"/>
          </w:tcPr>
          <w:p w14:paraId="5CEDBB9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7429C6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77ABC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705FB9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B92755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CD4FE89" w14:textId="77777777" w:rsidTr="00927DC4">
        <w:trPr>
          <w:trHeight w:val="195"/>
        </w:trPr>
        <w:tc>
          <w:tcPr>
            <w:tcW w:w="1828" w:type="pct"/>
          </w:tcPr>
          <w:p w14:paraId="7AE17673" w14:textId="77777777" w:rsidR="006B19D7" w:rsidRPr="008C2D4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Supply curve – movements and shifts</w:t>
            </w:r>
          </w:p>
        </w:tc>
        <w:tc>
          <w:tcPr>
            <w:tcW w:w="628" w:type="pct"/>
          </w:tcPr>
          <w:p w14:paraId="368A233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C75141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290E23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44325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24D5C2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F97653C" w14:textId="77777777" w:rsidTr="00927DC4">
        <w:trPr>
          <w:trHeight w:val="435"/>
        </w:trPr>
        <w:tc>
          <w:tcPr>
            <w:tcW w:w="1828" w:type="pct"/>
          </w:tcPr>
          <w:p w14:paraId="7235BAB6" w14:textId="77777777" w:rsidR="006B19D7" w:rsidRPr="00B378B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Price Elasticity of Supply – calculation and influences on</w:t>
            </w:r>
          </w:p>
        </w:tc>
        <w:tc>
          <w:tcPr>
            <w:tcW w:w="628" w:type="pct"/>
          </w:tcPr>
          <w:p w14:paraId="1248DC5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03ACC8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AC6253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E8EDA0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94FA5C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70EB102" w14:textId="77777777" w:rsidTr="00927DC4">
        <w:trPr>
          <w:trHeight w:val="435"/>
        </w:trPr>
        <w:tc>
          <w:tcPr>
            <w:tcW w:w="1828" w:type="pct"/>
          </w:tcPr>
          <w:p w14:paraId="1E139381" w14:textId="77777777" w:rsidR="006B19D7" w:rsidRPr="00B378B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Determination of equilibrium market price (including disequilibrium)</w:t>
            </w:r>
          </w:p>
        </w:tc>
        <w:tc>
          <w:tcPr>
            <w:tcW w:w="628" w:type="pct"/>
          </w:tcPr>
          <w:p w14:paraId="700E742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58A25F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FE0AC5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9402D1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E0EC0F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1C539B6" w14:textId="77777777" w:rsidTr="001C2EEA">
        <w:trPr>
          <w:trHeight w:val="1860"/>
        </w:trPr>
        <w:tc>
          <w:tcPr>
            <w:tcW w:w="1828" w:type="pct"/>
          </w:tcPr>
          <w:p w14:paraId="59A9604F" w14:textId="77777777" w:rsidR="006B19D7" w:rsidRPr="00B378B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The interrelationship between markets – how changes in one market affect other markets.  Implications of joint, competitive, composite and derived demands and joint supply</w:t>
            </w:r>
          </w:p>
        </w:tc>
        <w:tc>
          <w:tcPr>
            <w:tcW w:w="628" w:type="pct"/>
          </w:tcPr>
          <w:p w14:paraId="51E0949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FB108D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5AC415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C52C93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EFF434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12451894" w14:textId="77777777" w:rsidTr="006732A7">
        <w:trPr>
          <w:trHeight w:val="64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2643CE11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Production, costs and revenue</w:t>
            </w:r>
          </w:p>
        </w:tc>
      </w:tr>
      <w:tr w:rsidR="006B19D7" w14:paraId="2D2CD51C" w14:textId="77777777" w:rsidTr="00927DC4">
        <w:trPr>
          <w:trHeight w:val="210"/>
        </w:trPr>
        <w:tc>
          <w:tcPr>
            <w:tcW w:w="1828" w:type="pct"/>
          </w:tcPr>
          <w:p w14:paraId="7FCC944B" w14:textId="77777777" w:rsidR="006B19D7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7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Production and productivity </w:t>
            </w:r>
          </w:p>
        </w:tc>
        <w:tc>
          <w:tcPr>
            <w:tcW w:w="628" w:type="pct"/>
          </w:tcPr>
          <w:p w14:paraId="6661F9B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7B657C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951FC6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94DD5F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A161B9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81E1AA9" w14:textId="77777777" w:rsidTr="00927DC4">
        <w:trPr>
          <w:trHeight w:val="315"/>
        </w:trPr>
        <w:tc>
          <w:tcPr>
            <w:tcW w:w="1828" w:type="pct"/>
          </w:tcPr>
          <w:p w14:paraId="2BF84C92" w14:textId="77777777" w:rsidR="006B19D7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78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Specialisation, division of labour and exchange</w:t>
            </w:r>
          </w:p>
        </w:tc>
        <w:tc>
          <w:tcPr>
            <w:tcW w:w="628" w:type="pct"/>
          </w:tcPr>
          <w:p w14:paraId="6F9E35C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381409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0970CD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DD53C6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879EA4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76F3599" w14:textId="77777777" w:rsidTr="00927DC4">
        <w:trPr>
          <w:trHeight w:val="435"/>
        </w:trPr>
        <w:tc>
          <w:tcPr>
            <w:tcW w:w="1828" w:type="pct"/>
          </w:tcPr>
          <w:p w14:paraId="25F18FF3" w14:textId="77777777" w:rsidR="006B19D7" w:rsidRPr="00B378B8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78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The law of diminishing returns and returns to scale</w:t>
            </w:r>
          </w:p>
        </w:tc>
        <w:tc>
          <w:tcPr>
            <w:tcW w:w="628" w:type="pct"/>
          </w:tcPr>
          <w:p w14:paraId="3F2C2CD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CC17D4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5F04E6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EFCD36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4471EA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D94EA08" w14:textId="77777777" w:rsidTr="00927DC4">
        <w:trPr>
          <w:trHeight w:val="1185"/>
        </w:trPr>
        <w:tc>
          <w:tcPr>
            <w:tcW w:w="1828" w:type="pct"/>
          </w:tcPr>
          <w:p w14:paraId="7067F503" w14:textId="77777777" w:rsidR="006B19D7" w:rsidRPr="00B378B8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78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Costs of production: </w:t>
            </w:r>
            <w:r w:rsidRPr="00B378B8">
              <w:rPr>
                <w:rFonts w:ascii="Arial" w:hAnsi="Arial"/>
                <w:b w:val="0"/>
                <w:sz w:val="22"/>
              </w:rPr>
              <w:t>fixed and variable; marginal, average and total; short and long run; reasons for the shapes of the cost curves, influence of factor prices and productivity</w:t>
            </w:r>
          </w:p>
        </w:tc>
        <w:tc>
          <w:tcPr>
            <w:tcW w:w="628" w:type="pct"/>
          </w:tcPr>
          <w:p w14:paraId="5F2F6A6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911C41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99B810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DB3283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D19B08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6DB0FF7" w14:textId="77777777" w:rsidTr="00927DC4">
        <w:trPr>
          <w:trHeight w:val="690"/>
        </w:trPr>
        <w:tc>
          <w:tcPr>
            <w:tcW w:w="1828" w:type="pct"/>
          </w:tcPr>
          <w:p w14:paraId="74E2EBFA" w14:textId="77777777" w:rsidR="006B19D7" w:rsidRPr="00B378B8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78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t>Economies and diseconomies of scale – including the L shaped LRAC curve and minimum efficient scale</w:t>
            </w:r>
          </w:p>
        </w:tc>
        <w:tc>
          <w:tcPr>
            <w:tcW w:w="628" w:type="pct"/>
          </w:tcPr>
          <w:p w14:paraId="4083C31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9DF36B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3431EF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108AA3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4763BA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D2AD9A5" w14:textId="77777777" w:rsidTr="00927DC4">
        <w:trPr>
          <w:trHeight w:val="450"/>
        </w:trPr>
        <w:tc>
          <w:tcPr>
            <w:tcW w:w="1828" w:type="pct"/>
          </w:tcPr>
          <w:p w14:paraId="7D006D90" w14:textId="77777777" w:rsidR="006B19D7" w:rsidRPr="00B378B8" w:rsidRDefault="006B19D7" w:rsidP="006B19D7">
            <w:pPr>
              <w:pStyle w:val="BodyText2"/>
              <w:numPr>
                <w:ilvl w:val="0"/>
                <w:numId w:val="17"/>
              </w:numPr>
              <w:ind w:hanging="578"/>
              <w:rPr>
                <w:rFonts w:ascii="Arial" w:hAnsi="Arial"/>
                <w:b w:val="0"/>
                <w:sz w:val="22"/>
              </w:rPr>
            </w:pPr>
            <w:r w:rsidRPr="00B378B8">
              <w:rPr>
                <w:rFonts w:ascii="Arial" w:hAnsi="Arial"/>
                <w:b w:val="0"/>
                <w:sz w:val="22"/>
              </w:rPr>
              <w:lastRenderedPageBreak/>
              <w:t>Marginal, average and total revenue – including the relationships between these</w:t>
            </w:r>
          </w:p>
        </w:tc>
        <w:tc>
          <w:tcPr>
            <w:tcW w:w="628" w:type="pct"/>
          </w:tcPr>
          <w:p w14:paraId="147830A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1EFAD4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2D6FCC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CACD19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1CF1392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2E3BAEB" w14:textId="77777777" w:rsidTr="00927DC4">
        <w:trPr>
          <w:trHeight w:val="675"/>
        </w:trPr>
        <w:tc>
          <w:tcPr>
            <w:tcW w:w="1828" w:type="pct"/>
          </w:tcPr>
          <w:p w14:paraId="1FEC8388" w14:textId="77777777" w:rsidR="006B19D7" w:rsidRPr="00B378B8" w:rsidRDefault="006B19D7" w:rsidP="006B19D7">
            <w:pPr>
              <w:pStyle w:val="BodyText2"/>
              <w:numPr>
                <w:ilvl w:val="0"/>
                <w:numId w:val="17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Profit</w:t>
            </w:r>
            <w:r w:rsidRPr="00B378B8">
              <w:rPr>
                <w:rFonts w:ascii="Arial" w:hAnsi="Arial"/>
                <w:b w:val="0"/>
                <w:sz w:val="22"/>
              </w:rPr>
              <w:t>: the role of profit, calculation of, normal and abnormal profits</w:t>
            </w:r>
          </w:p>
        </w:tc>
        <w:tc>
          <w:tcPr>
            <w:tcW w:w="628" w:type="pct"/>
          </w:tcPr>
          <w:p w14:paraId="4F7EC42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D3824D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DEB5FE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9CAA8B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EB723C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193B9FC6" w14:textId="77777777" w:rsidTr="006732A7">
        <w:trPr>
          <w:trHeight w:val="91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0586A384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Perfect Competition, Imperfectly Competitive markets and Monopoly</w:t>
            </w:r>
          </w:p>
        </w:tc>
      </w:tr>
      <w:tr w:rsidR="006B19D7" w14:paraId="19E790C0" w14:textId="77777777" w:rsidTr="00927DC4">
        <w:trPr>
          <w:trHeight w:val="225"/>
          <w:hidden/>
        </w:trPr>
        <w:tc>
          <w:tcPr>
            <w:tcW w:w="1828" w:type="pct"/>
          </w:tcPr>
          <w:p w14:paraId="1F6D37D6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3C03DC77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7B2DA542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 w:val="0"/>
                <w:sz w:val="22"/>
              </w:rPr>
              <w:t>Market Structures</w:t>
            </w:r>
          </w:p>
        </w:tc>
        <w:tc>
          <w:tcPr>
            <w:tcW w:w="628" w:type="pct"/>
          </w:tcPr>
          <w:p w14:paraId="2129C1A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9F5D94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79DAE4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733645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599DE85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6182BDE" w14:textId="77777777" w:rsidTr="00927DC4">
        <w:trPr>
          <w:trHeight w:val="465"/>
        </w:trPr>
        <w:tc>
          <w:tcPr>
            <w:tcW w:w="1828" w:type="pct"/>
          </w:tcPr>
          <w:p w14:paraId="63A8D73C" w14:textId="77777777" w:rsidR="006B19D7" w:rsidRPr="006E15BB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Objectives of Firms: profit maximisation and alternative objectives</w:t>
            </w:r>
          </w:p>
        </w:tc>
        <w:tc>
          <w:tcPr>
            <w:tcW w:w="628" w:type="pct"/>
          </w:tcPr>
          <w:p w14:paraId="5F560F8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39FB6F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13B0FA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1D43F0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683B73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735AA72" w14:textId="77777777" w:rsidTr="00927DC4">
        <w:trPr>
          <w:trHeight w:val="292"/>
        </w:trPr>
        <w:tc>
          <w:tcPr>
            <w:tcW w:w="1828" w:type="pct"/>
          </w:tcPr>
          <w:p w14:paraId="5857C5BA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Perfect Competition</w:t>
            </w:r>
          </w:p>
        </w:tc>
        <w:tc>
          <w:tcPr>
            <w:tcW w:w="628" w:type="pct"/>
          </w:tcPr>
          <w:p w14:paraId="3A4967D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D221CF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0BF0D5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C6FD75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9A4ED7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76D67F48" w14:textId="77777777" w:rsidTr="00927DC4">
        <w:trPr>
          <w:trHeight w:val="191"/>
        </w:trPr>
        <w:tc>
          <w:tcPr>
            <w:tcW w:w="1828" w:type="pct"/>
          </w:tcPr>
          <w:p w14:paraId="30D89934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Monopolistic Competition</w:t>
            </w:r>
          </w:p>
        </w:tc>
        <w:tc>
          <w:tcPr>
            <w:tcW w:w="628" w:type="pct"/>
          </w:tcPr>
          <w:p w14:paraId="007A25C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908EF0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6C5E8C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8029C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CCFB16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48040A9F" w14:textId="77777777" w:rsidTr="00927DC4">
        <w:trPr>
          <w:trHeight w:val="300"/>
        </w:trPr>
        <w:tc>
          <w:tcPr>
            <w:tcW w:w="1828" w:type="pct"/>
          </w:tcPr>
          <w:p w14:paraId="1DDDE186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Oligopoly</w:t>
            </w:r>
          </w:p>
        </w:tc>
        <w:tc>
          <w:tcPr>
            <w:tcW w:w="628" w:type="pct"/>
          </w:tcPr>
          <w:p w14:paraId="6421889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5825B4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4F3A84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28A7EC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62EAF3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4B653AEE" w14:textId="77777777" w:rsidTr="006E15BB">
        <w:trPr>
          <w:trHeight w:val="396"/>
        </w:trPr>
        <w:tc>
          <w:tcPr>
            <w:tcW w:w="1828" w:type="pct"/>
          </w:tcPr>
          <w:p w14:paraId="5E186075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Monopoly and monopoly power</w:t>
            </w:r>
          </w:p>
        </w:tc>
        <w:tc>
          <w:tcPr>
            <w:tcW w:w="628" w:type="pct"/>
          </w:tcPr>
          <w:p w14:paraId="68395B8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B78D02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4D7973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DD18B8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AE26C6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3A5661B" w14:textId="77777777" w:rsidTr="00927DC4">
        <w:trPr>
          <w:trHeight w:val="210"/>
        </w:trPr>
        <w:tc>
          <w:tcPr>
            <w:tcW w:w="1828" w:type="pct"/>
          </w:tcPr>
          <w:p w14:paraId="059286F2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u w:val="single"/>
              </w:rPr>
            </w:pPr>
            <w:r w:rsidRPr="00B60676">
              <w:rPr>
                <w:rFonts w:ascii="Arial" w:hAnsi="Arial"/>
                <w:b w:val="0"/>
                <w:sz w:val="22"/>
              </w:rPr>
              <w:t>Price discrimination</w:t>
            </w:r>
          </w:p>
        </w:tc>
        <w:tc>
          <w:tcPr>
            <w:tcW w:w="628" w:type="pct"/>
          </w:tcPr>
          <w:p w14:paraId="614F942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4F39CB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0D1198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0CD87E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7E4127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87BE374" w14:textId="77777777" w:rsidTr="00927DC4">
        <w:trPr>
          <w:trHeight w:val="960"/>
        </w:trPr>
        <w:tc>
          <w:tcPr>
            <w:tcW w:w="1828" w:type="pct"/>
          </w:tcPr>
          <w:p w14:paraId="6B4AD6F3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The dynamics of competition and competitive market processes – short and long run benefits of competition, process of creative destruction</w:t>
            </w:r>
          </w:p>
        </w:tc>
        <w:tc>
          <w:tcPr>
            <w:tcW w:w="628" w:type="pct"/>
          </w:tcPr>
          <w:p w14:paraId="31250A8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510FC2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7A6900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BF136F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FD5647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E7E583A" w14:textId="77777777" w:rsidTr="00927DC4">
        <w:trPr>
          <w:trHeight w:val="210"/>
        </w:trPr>
        <w:tc>
          <w:tcPr>
            <w:tcW w:w="1828" w:type="pct"/>
          </w:tcPr>
          <w:p w14:paraId="33D191CA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Contestable and non-contestable markets</w:t>
            </w:r>
          </w:p>
        </w:tc>
        <w:tc>
          <w:tcPr>
            <w:tcW w:w="628" w:type="pct"/>
          </w:tcPr>
          <w:p w14:paraId="09D2B22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309256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0EC08A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A15BA3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E9613B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EDD9C14" w14:textId="77777777" w:rsidTr="00927DC4">
        <w:trPr>
          <w:trHeight w:val="705"/>
        </w:trPr>
        <w:tc>
          <w:tcPr>
            <w:tcW w:w="1828" w:type="pct"/>
          </w:tcPr>
          <w:p w14:paraId="200B6457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Market structure, static efficiency, dynamic efficiency and resource allocation</w:t>
            </w:r>
          </w:p>
        </w:tc>
        <w:tc>
          <w:tcPr>
            <w:tcW w:w="628" w:type="pct"/>
          </w:tcPr>
          <w:p w14:paraId="70152B1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722976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517FF8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4B18F5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AD3EAA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51D0969" w14:textId="77777777" w:rsidTr="001C2EEA">
        <w:trPr>
          <w:trHeight w:val="2085"/>
        </w:trPr>
        <w:tc>
          <w:tcPr>
            <w:tcW w:w="1828" w:type="pct"/>
          </w:tcPr>
          <w:p w14:paraId="36B96077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Consumer and producer surplus</w:t>
            </w:r>
          </w:p>
        </w:tc>
        <w:tc>
          <w:tcPr>
            <w:tcW w:w="628" w:type="pct"/>
          </w:tcPr>
          <w:p w14:paraId="00B68DB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667B98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445B9F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1FC7EE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E9DC1B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69CB2DC1" w14:textId="77777777" w:rsidTr="006732A7">
        <w:trPr>
          <w:trHeight w:val="33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5FEC4A8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The Labour Market</w:t>
            </w:r>
          </w:p>
        </w:tc>
      </w:tr>
      <w:tr w:rsidR="006B19D7" w14:paraId="2FD345F1" w14:textId="77777777" w:rsidTr="006E15BB">
        <w:trPr>
          <w:trHeight w:val="660"/>
          <w:hidden/>
        </w:trPr>
        <w:tc>
          <w:tcPr>
            <w:tcW w:w="1828" w:type="pct"/>
          </w:tcPr>
          <w:p w14:paraId="32A74551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561B0619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 w:val="0"/>
                <w:sz w:val="22"/>
              </w:rPr>
              <w:t>The demand for labour, marginal productivity theory</w:t>
            </w:r>
          </w:p>
        </w:tc>
        <w:tc>
          <w:tcPr>
            <w:tcW w:w="628" w:type="pct"/>
          </w:tcPr>
          <w:p w14:paraId="65C5C67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F5BDE2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2677CD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72C9D1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15927D0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D0DD222" w14:textId="77777777" w:rsidTr="006E15BB">
        <w:trPr>
          <w:trHeight w:val="480"/>
        </w:trPr>
        <w:tc>
          <w:tcPr>
            <w:tcW w:w="1828" w:type="pct"/>
          </w:tcPr>
          <w:p w14:paraId="572F0491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u w:val="single"/>
              </w:rPr>
            </w:pPr>
            <w:r w:rsidRPr="00B60676">
              <w:rPr>
                <w:rFonts w:ascii="Arial" w:hAnsi="Arial"/>
                <w:b w:val="0"/>
                <w:sz w:val="22"/>
              </w:rPr>
              <w:t>Influences upon the supply of labour to different markets</w:t>
            </w:r>
          </w:p>
        </w:tc>
        <w:tc>
          <w:tcPr>
            <w:tcW w:w="628" w:type="pct"/>
          </w:tcPr>
          <w:p w14:paraId="41CF1C9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88DEF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ADE8B3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68F7C8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9A8D55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A9CFB26" w14:textId="77777777" w:rsidTr="006E15BB">
        <w:trPr>
          <w:trHeight w:val="675"/>
        </w:trPr>
        <w:tc>
          <w:tcPr>
            <w:tcW w:w="1828" w:type="pct"/>
          </w:tcPr>
          <w:p w14:paraId="46434688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The determination of relative wage determination in a perfectly competitive market</w:t>
            </w:r>
          </w:p>
        </w:tc>
        <w:tc>
          <w:tcPr>
            <w:tcW w:w="628" w:type="pct"/>
          </w:tcPr>
          <w:p w14:paraId="1DF5A3B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395F12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A50566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71092E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1E072B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339A212" w14:textId="77777777" w:rsidTr="006E15BB">
        <w:trPr>
          <w:trHeight w:val="705"/>
        </w:trPr>
        <w:tc>
          <w:tcPr>
            <w:tcW w:w="1828" w:type="pct"/>
          </w:tcPr>
          <w:p w14:paraId="435B842C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The determination of relative wage rates and level of employment in imperfectly competitive labour markets</w:t>
            </w:r>
          </w:p>
        </w:tc>
        <w:tc>
          <w:tcPr>
            <w:tcW w:w="628" w:type="pct"/>
          </w:tcPr>
          <w:p w14:paraId="28EA5BA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CA32E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510056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2AC752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D16EAC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51912DD" w14:textId="77777777" w:rsidTr="006E15BB">
        <w:trPr>
          <w:trHeight w:val="495"/>
        </w:trPr>
        <w:tc>
          <w:tcPr>
            <w:tcW w:w="1828" w:type="pct"/>
          </w:tcPr>
          <w:p w14:paraId="450B54D8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Trade Union influence in determining wages and levels of employment</w:t>
            </w:r>
          </w:p>
        </w:tc>
        <w:tc>
          <w:tcPr>
            <w:tcW w:w="628" w:type="pct"/>
          </w:tcPr>
          <w:p w14:paraId="5EC2C72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15FC19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193B40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A6F0EB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193907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A265F7B" w14:textId="77777777" w:rsidTr="006E15BB">
        <w:trPr>
          <w:trHeight w:val="210"/>
        </w:trPr>
        <w:tc>
          <w:tcPr>
            <w:tcW w:w="1828" w:type="pct"/>
          </w:tcPr>
          <w:p w14:paraId="2DF54EEA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The National Minimum Wage</w:t>
            </w:r>
          </w:p>
        </w:tc>
        <w:tc>
          <w:tcPr>
            <w:tcW w:w="628" w:type="pct"/>
          </w:tcPr>
          <w:p w14:paraId="36E11FB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5899FB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BC1A39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EADF65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2CFD4E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CFA93A3" w14:textId="77777777" w:rsidTr="001C2EEA">
        <w:trPr>
          <w:trHeight w:val="450"/>
        </w:trPr>
        <w:tc>
          <w:tcPr>
            <w:tcW w:w="1828" w:type="pct"/>
          </w:tcPr>
          <w:p w14:paraId="6D29BDCF" w14:textId="77777777" w:rsidR="006B19D7" w:rsidRPr="00B60676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B60676">
              <w:rPr>
                <w:rFonts w:ascii="Arial" w:hAnsi="Arial"/>
                <w:b w:val="0"/>
                <w:sz w:val="22"/>
              </w:rPr>
              <w:t>Discrimination in Labour Markets</w:t>
            </w:r>
          </w:p>
        </w:tc>
        <w:tc>
          <w:tcPr>
            <w:tcW w:w="628" w:type="pct"/>
          </w:tcPr>
          <w:p w14:paraId="75639D0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98B952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AE6700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565B65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A10AE4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2DB591C2" w14:textId="77777777" w:rsidTr="006732A7">
        <w:trPr>
          <w:trHeight w:val="73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3FEB6C0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The distribution of Income and Wealth: Poverty and Inequality</w:t>
            </w:r>
          </w:p>
        </w:tc>
      </w:tr>
      <w:tr w:rsidR="006B19D7" w14:paraId="0B8448AA" w14:textId="77777777" w:rsidTr="001C2EEA">
        <w:trPr>
          <w:trHeight w:val="645"/>
          <w:hidden/>
        </w:trPr>
        <w:tc>
          <w:tcPr>
            <w:tcW w:w="1828" w:type="pct"/>
          </w:tcPr>
          <w:p w14:paraId="29A5872F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4E3FE965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 w:val="0"/>
                <w:sz w:val="22"/>
              </w:rPr>
              <w:t>Influencing factors on distribution and equality and equity</w:t>
            </w:r>
          </w:p>
        </w:tc>
        <w:tc>
          <w:tcPr>
            <w:tcW w:w="628" w:type="pct"/>
          </w:tcPr>
          <w:p w14:paraId="04E9A0E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1CFB11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7CA798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DA521A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3082BC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7866A70B" w14:textId="77777777" w:rsidTr="001C2EEA">
        <w:trPr>
          <w:trHeight w:val="176"/>
        </w:trPr>
        <w:tc>
          <w:tcPr>
            <w:tcW w:w="1828" w:type="pct"/>
          </w:tcPr>
          <w:p w14:paraId="6CE44D4A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u w:val="single"/>
              </w:rPr>
            </w:pPr>
            <w:r w:rsidRPr="00683A28">
              <w:rPr>
                <w:rFonts w:ascii="Arial" w:hAnsi="Arial"/>
                <w:b w:val="0"/>
                <w:sz w:val="22"/>
              </w:rPr>
              <w:t xml:space="preserve">Lorenz curve and Gini </w:t>
            </w:r>
            <w:proofErr w:type="spellStart"/>
            <w:r w:rsidRPr="00683A28">
              <w:rPr>
                <w:rFonts w:ascii="Arial" w:hAnsi="Arial"/>
                <w:b w:val="0"/>
                <w:sz w:val="22"/>
              </w:rPr>
              <w:t>coeffiecient</w:t>
            </w:r>
            <w:proofErr w:type="spellEnd"/>
          </w:p>
        </w:tc>
        <w:tc>
          <w:tcPr>
            <w:tcW w:w="628" w:type="pct"/>
          </w:tcPr>
          <w:p w14:paraId="0D75FE2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2A4EC9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C14904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BEFDB9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BC7507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D78A123" w14:textId="77777777" w:rsidTr="001C2EEA">
        <w:trPr>
          <w:trHeight w:val="315"/>
        </w:trPr>
        <w:tc>
          <w:tcPr>
            <w:tcW w:w="1828" w:type="pct"/>
          </w:tcPr>
          <w:p w14:paraId="152344AE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The problem of poverty; relative and absolute poverty, causes and effects of poverty</w:t>
            </w:r>
          </w:p>
        </w:tc>
        <w:tc>
          <w:tcPr>
            <w:tcW w:w="628" w:type="pct"/>
          </w:tcPr>
          <w:p w14:paraId="050E7CF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7DBBFB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45739C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150872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95C857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972407A" w14:textId="77777777" w:rsidTr="001C2EEA">
        <w:trPr>
          <w:trHeight w:val="1290"/>
        </w:trPr>
        <w:tc>
          <w:tcPr>
            <w:tcW w:w="1828" w:type="pct"/>
          </w:tcPr>
          <w:p w14:paraId="57CA9391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Government policies (and their consequences) available to influence the distribution of income and wealth and to alleviate poverty</w:t>
            </w:r>
          </w:p>
        </w:tc>
        <w:tc>
          <w:tcPr>
            <w:tcW w:w="628" w:type="pct"/>
          </w:tcPr>
          <w:p w14:paraId="118C0DB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4F7493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DBFFEF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9A4667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2FB302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22EAAF8D" w14:textId="77777777" w:rsidTr="006732A7">
        <w:trPr>
          <w:trHeight w:val="106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4F203DAB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The market mechanism, market failure and government intervention in markets</w:t>
            </w:r>
          </w:p>
        </w:tc>
      </w:tr>
      <w:tr w:rsidR="006B19D7" w14:paraId="4B979F2C" w14:textId="77777777" w:rsidTr="001C2EEA">
        <w:trPr>
          <w:trHeight w:val="315"/>
          <w:hidden/>
        </w:trPr>
        <w:tc>
          <w:tcPr>
            <w:tcW w:w="1828" w:type="pct"/>
          </w:tcPr>
          <w:p w14:paraId="205D7351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lang w:eastAsia="en-US"/>
              </w:rPr>
            </w:pPr>
          </w:p>
          <w:p w14:paraId="3C1D9BA7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u w:val="single"/>
              </w:rPr>
            </w:pPr>
            <w:r>
              <w:rPr>
                <w:rFonts w:ascii="Arial" w:hAnsi="Arial"/>
                <w:b w:val="0"/>
                <w:sz w:val="22"/>
              </w:rPr>
              <w:t>How markets and prices allocate resources</w:t>
            </w:r>
          </w:p>
        </w:tc>
        <w:tc>
          <w:tcPr>
            <w:tcW w:w="628" w:type="pct"/>
          </w:tcPr>
          <w:p w14:paraId="56E93C7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CC1A98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C91630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090EC3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2C2F0A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308837B" w14:textId="77777777" w:rsidTr="001C2EEA">
        <w:trPr>
          <w:trHeight w:val="435"/>
        </w:trPr>
        <w:tc>
          <w:tcPr>
            <w:tcW w:w="1828" w:type="pct"/>
          </w:tcPr>
          <w:p w14:paraId="12C226AA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The meaning of market failure</w:t>
            </w:r>
          </w:p>
        </w:tc>
        <w:tc>
          <w:tcPr>
            <w:tcW w:w="628" w:type="pct"/>
          </w:tcPr>
          <w:p w14:paraId="3D520CC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FC0A03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CEE56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B43533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0DC6B2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AA32238" w14:textId="77777777" w:rsidTr="001C2EEA">
        <w:trPr>
          <w:trHeight w:val="345"/>
        </w:trPr>
        <w:tc>
          <w:tcPr>
            <w:tcW w:w="1828" w:type="pct"/>
          </w:tcPr>
          <w:p w14:paraId="78A8A8E6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Public goods, private goods and quasi-public goods</w:t>
            </w:r>
          </w:p>
        </w:tc>
        <w:tc>
          <w:tcPr>
            <w:tcW w:w="628" w:type="pct"/>
          </w:tcPr>
          <w:p w14:paraId="796467A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BE887C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2AE5DC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650456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0835D6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2FDEB71" w14:textId="77777777" w:rsidTr="001C2EEA">
        <w:trPr>
          <w:trHeight w:val="465"/>
        </w:trPr>
        <w:tc>
          <w:tcPr>
            <w:tcW w:w="1828" w:type="pct"/>
          </w:tcPr>
          <w:p w14:paraId="2F64841A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Positive and negative externalities consumption and production</w:t>
            </w:r>
          </w:p>
        </w:tc>
        <w:tc>
          <w:tcPr>
            <w:tcW w:w="628" w:type="pct"/>
          </w:tcPr>
          <w:p w14:paraId="3E2CB76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484E21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8E1F62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FADFF2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123519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753E329" w14:textId="77777777" w:rsidTr="001C2EEA">
        <w:trPr>
          <w:trHeight w:val="221"/>
        </w:trPr>
        <w:tc>
          <w:tcPr>
            <w:tcW w:w="1828" w:type="pct"/>
          </w:tcPr>
          <w:p w14:paraId="523E22DE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Merit and demerit goods</w:t>
            </w:r>
          </w:p>
        </w:tc>
        <w:tc>
          <w:tcPr>
            <w:tcW w:w="628" w:type="pct"/>
          </w:tcPr>
          <w:p w14:paraId="34CC902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6C37C3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481257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9873E1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466D05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BB50392" w14:textId="77777777" w:rsidTr="001C2EEA">
        <w:trPr>
          <w:trHeight w:val="270"/>
        </w:trPr>
        <w:tc>
          <w:tcPr>
            <w:tcW w:w="1828" w:type="pct"/>
          </w:tcPr>
          <w:p w14:paraId="183E8D44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Market imperfections</w:t>
            </w:r>
          </w:p>
        </w:tc>
        <w:tc>
          <w:tcPr>
            <w:tcW w:w="628" w:type="pct"/>
          </w:tcPr>
          <w:p w14:paraId="32BE165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6CAB2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0EEC7F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3793B0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CDB14A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4B481205" w14:textId="77777777" w:rsidTr="006E15BB">
        <w:trPr>
          <w:trHeight w:val="161"/>
        </w:trPr>
        <w:tc>
          <w:tcPr>
            <w:tcW w:w="1828" w:type="pct"/>
          </w:tcPr>
          <w:p w14:paraId="2A56BFE6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Competition policy</w:t>
            </w:r>
          </w:p>
        </w:tc>
        <w:tc>
          <w:tcPr>
            <w:tcW w:w="628" w:type="pct"/>
          </w:tcPr>
          <w:p w14:paraId="5D0C957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6CE2DC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EBEEC5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D7D45D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9ECC4D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E047C8C" w14:textId="77777777" w:rsidTr="006E15BB">
        <w:trPr>
          <w:trHeight w:val="465"/>
        </w:trPr>
        <w:tc>
          <w:tcPr>
            <w:tcW w:w="1828" w:type="pct"/>
          </w:tcPr>
          <w:p w14:paraId="26E82036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E15BB">
              <w:rPr>
                <w:rFonts w:ascii="Arial" w:hAnsi="Arial"/>
                <w:b w:val="0"/>
                <w:sz w:val="22"/>
              </w:rPr>
              <w:t>Public ownership, privatisation, regulation and deregulation of markets</w:t>
            </w:r>
          </w:p>
        </w:tc>
        <w:tc>
          <w:tcPr>
            <w:tcW w:w="628" w:type="pct"/>
          </w:tcPr>
          <w:p w14:paraId="32287BA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61C8CC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052C48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24B4FE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E4451D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3267F16" w14:textId="77777777" w:rsidTr="00504605">
        <w:trPr>
          <w:trHeight w:val="279"/>
        </w:trPr>
        <w:tc>
          <w:tcPr>
            <w:tcW w:w="1828" w:type="pct"/>
          </w:tcPr>
          <w:p w14:paraId="6D2ADFB9" w14:textId="77777777" w:rsidR="006B19D7" w:rsidRPr="006E15BB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Government intervention in markets</w:t>
            </w:r>
          </w:p>
        </w:tc>
        <w:tc>
          <w:tcPr>
            <w:tcW w:w="628" w:type="pct"/>
          </w:tcPr>
          <w:p w14:paraId="20D5A66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F5CBFE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43B445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0B93FE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DD6592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44ECC38" w14:textId="77777777" w:rsidTr="001C2EEA">
        <w:trPr>
          <w:trHeight w:val="474"/>
        </w:trPr>
        <w:tc>
          <w:tcPr>
            <w:tcW w:w="1828" w:type="pct"/>
          </w:tcPr>
          <w:p w14:paraId="06E65413" w14:textId="77777777" w:rsidR="006B19D7" w:rsidRPr="00683A28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</w:rPr>
            </w:pPr>
            <w:r w:rsidRPr="00683A28">
              <w:rPr>
                <w:rFonts w:ascii="Arial" w:hAnsi="Arial"/>
                <w:b w:val="0"/>
                <w:sz w:val="22"/>
              </w:rPr>
              <w:t>Government failure</w:t>
            </w:r>
          </w:p>
        </w:tc>
        <w:tc>
          <w:tcPr>
            <w:tcW w:w="628" w:type="pct"/>
          </w:tcPr>
          <w:p w14:paraId="4D3411A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19608B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3D90E2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901A8F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5FBB022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75CDF00D" w14:textId="77777777" w:rsidTr="006732A7">
        <w:trPr>
          <w:trHeight w:val="69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DFD3457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8"/>
                <w:szCs w:val="28"/>
                <w:u w:val="single"/>
              </w:rPr>
              <w:t>The National and International Economy</w:t>
            </w:r>
          </w:p>
        </w:tc>
      </w:tr>
      <w:tr w:rsidR="006732A7" w14:paraId="41CA6011" w14:textId="77777777" w:rsidTr="006732A7">
        <w:trPr>
          <w:trHeight w:val="827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87F2C10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The measurement of macroeconomic performance</w:t>
            </w:r>
          </w:p>
        </w:tc>
      </w:tr>
      <w:tr w:rsidR="006B19D7" w14:paraId="3546A3E4" w14:textId="77777777" w:rsidTr="001C2EEA">
        <w:trPr>
          <w:trHeight w:val="1155"/>
        </w:trPr>
        <w:tc>
          <w:tcPr>
            <w:tcW w:w="1828" w:type="pct"/>
          </w:tcPr>
          <w:p w14:paraId="0BD44891" w14:textId="77777777" w:rsidR="006B19D7" w:rsidRPr="006E15BB" w:rsidRDefault="006B19D7" w:rsidP="006B19D7">
            <w:pPr>
              <w:pStyle w:val="BodyText2"/>
              <w:numPr>
                <w:ilvl w:val="1"/>
                <w:numId w:val="4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The objectives of government economic policy and potential conflicts (economic growth, price stability, minimising unemployment, stable balance of payments on the current account)</w:t>
            </w:r>
          </w:p>
        </w:tc>
        <w:tc>
          <w:tcPr>
            <w:tcW w:w="628" w:type="pct"/>
          </w:tcPr>
          <w:p w14:paraId="69F094B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D868A4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D74609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4A9AE8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6C98998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D993FFD" w14:textId="77777777" w:rsidTr="001C2EEA">
        <w:trPr>
          <w:trHeight w:val="404"/>
        </w:trPr>
        <w:tc>
          <w:tcPr>
            <w:tcW w:w="1828" w:type="pct"/>
          </w:tcPr>
          <w:p w14:paraId="720A1F31" w14:textId="77777777" w:rsidR="006B19D7" w:rsidRDefault="006B19D7" w:rsidP="006B19D7">
            <w:pPr>
              <w:pStyle w:val="BodyText2"/>
              <w:numPr>
                <w:ilvl w:val="1"/>
                <w:numId w:val="4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 w:rsidRPr="0086166E">
              <w:rPr>
                <w:rFonts w:ascii="Arial" w:hAnsi="Arial"/>
                <w:b w:val="0"/>
                <w:sz w:val="22"/>
                <w:szCs w:val="22"/>
              </w:rPr>
              <w:t>Macroeconomic Indicators</w:t>
            </w:r>
          </w:p>
        </w:tc>
        <w:tc>
          <w:tcPr>
            <w:tcW w:w="628" w:type="pct"/>
          </w:tcPr>
          <w:p w14:paraId="095B91F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8FA76D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BADB0A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15DF5D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CAE164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E056110" w14:textId="77777777" w:rsidTr="00D461A2">
        <w:trPr>
          <w:trHeight w:val="180"/>
        </w:trPr>
        <w:tc>
          <w:tcPr>
            <w:tcW w:w="1828" w:type="pct"/>
          </w:tcPr>
          <w:p w14:paraId="3B38AE8B" w14:textId="77777777" w:rsidR="006B19D7" w:rsidRDefault="006B19D7" w:rsidP="006B19D7">
            <w:pPr>
              <w:pStyle w:val="BodyText2"/>
              <w:numPr>
                <w:ilvl w:val="1"/>
                <w:numId w:val="4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Use of index numbers</w:t>
            </w:r>
          </w:p>
        </w:tc>
        <w:tc>
          <w:tcPr>
            <w:tcW w:w="628" w:type="pct"/>
          </w:tcPr>
          <w:p w14:paraId="088CD7F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E463E4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7CF127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E032FD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B4E830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FEF5F84" w14:textId="77777777" w:rsidTr="001C2EEA">
        <w:trPr>
          <w:trHeight w:val="315"/>
        </w:trPr>
        <w:tc>
          <w:tcPr>
            <w:tcW w:w="1828" w:type="pct"/>
          </w:tcPr>
          <w:p w14:paraId="4F695B28" w14:textId="77777777" w:rsidR="006B19D7" w:rsidRDefault="006B19D7" w:rsidP="006B19D7">
            <w:pPr>
              <w:pStyle w:val="BodyText2"/>
              <w:numPr>
                <w:ilvl w:val="1"/>
                <w:numId w:val="4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 w:rsidRPr="0086166E">
              <w:rPr>
                <w:rFonts w:ascii="Arial" w:hAnsi="Arial"/>
                <w:b w:val="0"/>
                <w:sz w:val="22"/>
                <w:szCs w:val="22"/>
              </w:rPr>
              <w:t>Use of national income data</w:t>
            </w:r>
          </w:p>
        </w:tc>
        <w:tc>
          <w:tcPr>
            <w:tcW w:w="628" w:type="pct"/>
          </w:tcPr>
          <w:p w14:paraId="17DAFE2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754D1D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C04183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422361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F822C6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6568D1D2" w14:textId="77777777" w:rsidTr="006732A7">
        <w:trPr>
          <w:trHeight w:val="36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6D2FFF7A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How the macroeconomy works</w:t>
            </w:r>
          </w:p>
        </w:tc>
      </w:tr>
      <w:tr w:rsidR="006B19D7" w14:paraId="05B33196" w14:textId="77777777" w:rsidTr="001C2EEA">
        <w:trPr>
          <w:trHeight w:val="210"/>
          <w:hidden/>
        </w:trPr>
        <w:tc>
          <w:tcPr>
            <w:tcW w:w="1828" w:type="pct"/>
          </w:tcPr>
          <w:p w14:paraId="014651B7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01B98697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456D0FAB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szCs w:val="22"/>
                <w:u w:val="single"/>
              </w:rPr>
            </w:pPr>
            <w:r w:rsidRPr="006732A7">
              <w:rPr>
                <w:rFonts w:ascii="Arial" w:hAnsi="Arial"/>
                <w:b w:val="0"/>
                <w:sz w:val="22"/>
                <w:szCs w:val="22"/>
              </w:rPr>
              <w:t>The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circular flow of income</w:t>
            </w:r>
          </w:p>
        </w:tc>
        <w:tc>
          <w:tcPr>
            <w:tcW w:w="628" w:type="pct"/>
          </w:tcPr>
          <w:p w14:paraId="03FEFD0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83DE85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A06E93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62D786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9712C0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A7373E2" w14:textId="77777777" w:rsidTr="00D461A2">
        <w:trPr>
          <w:trHeight w:val="465"/>
        </w:trPr>
        <w:tc>
          <w:tcPr>
            <w:tcW w:w="1828" w:type="pct"/>
          </w:tcPr>
          <w:p w14:paraId="4681F293" w14:textId="77777777" w:rsidR="006B19D7" w:rsidRDefault="006732A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lastRenderedPageBreak/>
              <w:t>A</w:t>
            </w:r>
            <w:r w:rsidR="006B19D7" w:rsidRPr="0086166E">
              <w:rPr>
                <w:rFonts w:ascii="Arial" w:hAnsi="Arial"/>
                <w:b w:val="0"/>
                <w:sz w:val="22"/>
                <w:szCs w:val="22"/>
              </w:rPr>
              <w:t>ggregate demand and aggregate supply analysis</w:t>
            </w:r>
          </w:p>
        </w:tc>
        <w:tc>
          <w:tcPr>
            <w:tcW w:w="628" w:type="pct"/>
          </w:tcPr>
          <w:p w14:paraId="0243DC4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0655DD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BCDCBB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10DD8D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B4468B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DFECD7C" w14:textId="77777777" w:rsidTr="00D461A2">
        <w:trPr>
          <w:trHeight w:val="279"/>
        </w:trPr>
        <w:tc>
          <w:tcPr>
            <w:tcW w:w="1828" w:type="pct"/>
          </w:tcPr>
          <w:p w14:paraId="0A314865" w14:textId="77777777" w:rsidR="006B19D7" w:rsidRPr="0086166E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86166E">
              <w:rPr>
                <w:rFonts w:ascii="Arial" w:hAnsi="Arial"/>
                <w:b w:val="0"/>
                <w:sz w:val="22"/>
                <w:szCs w:val="22"/>
              </w:rPr>
              <w:t>The determinants of aggregate demand</w:t>
            </w:r>
          </w:p>
        </w:tc>
        <w:tc>
          <w:tcPr>
            <w:tcW w:w="628" w:type="pct"/>
          </w:tcPr>
          <w:p w14:paraId="1FB3136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3FB04B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FEFEAB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20B73D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C67323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984E431" w14:textId="77777777" w:rsidTr="00D461A2">
        <w:trPr>
          <w:trHeight w:val="450"/>
        </w:trPr>
        <w:tc>
          <w:tcPr>
            <w:tcW w:w="1828" w:type="pct"/>
          </w:tcPr>
          <w:p w14:paraId="131DF5E7" w14:textId="77777777" w:rsidR="006B19D7" w:rsidRPr="0086166E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86166E">
              <w:rPr>
                <w:rFonts w:ascii="Arial" w:hAnsi="Arial"/>
                <w:b w:val="0"/>
                <w:sz w:val="22"/>
                <w:szCs w:val="22"/>
              </w:rPr>
              <w:t>Aggregate demand and the level of economic activity</w:t>
            </w:r>
          </w:p>
        </w:tc>
        <w:tc>
          <w:tcPr>
            <w:tcW w:w="628" w:type="pct"/>
          </w:tcPr>
          <w:p w14:paraId="7F6F48F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4E8EA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FC3B0F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168461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856158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CCB497F" w14:textId="77777777" w:rsidTr="00D461A2">
        <w:trPr>
          <w:trHeight w:val="450"/>
        </w:trPr>
        <w:tc>
          <w:tcPr>
            <w:tcW w:w="1828" w:type="pct"/>
          </w:tcPr>
          <w:p w14:paraId="4A32E0DA" w14:textId="77777777" w:rsidR="006B19D7" w:rsidRPr="0086166E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86166E">
              <w:rPr>
                <w:rFonts w:ascii="Arial" w:hAnsi="Arial"/>
                <w:b w:val="0"/>
                <w:sz w:val="22"/>
                <w:szCs w:val="22"/>
              </w:rPr>
              <w:t>Determinants of short-run aggregate supply</w:t>
            </w:r>
          </w:p>
        </w:tc>
        <w:tc>
          <w:tcPr>
            <w:tcW w:w="628" w:type="pct"/>
          </w:tcPr>
          <w:p w14:paraId="1CE8D5C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B5CF65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862A43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43D36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4124AC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57B9D58" w14:textId="77777777" w:rsidTr="007401C9">
        <w:trPr>
          <w:trHeight w:val="611"/>
        </w:trPr>
        <w:tc>
          <w:tcPr>
            <w:tcW w:w="1828" w:type="pct"/>
          </w:tcPr>
          <w:p w14:paraId="4DCF767C" w14:textId="77777777" w:rsidR="006B19D7" w:rsidRPr="0086166E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1A49B5">
              <w:rPr>
                <w:rFonts w:ascii="Arial" w:hAnsi="Arial"/>
                <w:b w:val="0"/>
                <w:sz w:val="22"/>
                <w:szCs w:val="22"/>
              </w:rPr>
              <w:t>Determinants of long-run aggregate supply</w:t>
            </w:r>
          </w:p>
        </w:tc>
        <w:tc>
          <w:tcPr>
            <w:tcW w:w="628" w:type="pct"/>
          </w:tcPr>
          <w:p w14:paraId="2B015BE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E2E584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2FD3C3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7FCBCA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45DE8AB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7D967572" w14:textId="77777777" w:rsidTr="006732A7">
        <w:trPr>
          <w:trHeight w:val="483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724FE1CD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Economic Performance</w:t>
            </w:r>
          </w:p>
        </w:tc>
      </w:tr>
      <w:tr w:rsidR="006B19D7" w14:paraId="6B17CCFC" w14:textId="77777777" w:rsidTr="00CE58D8">
        <w:trPr>
          <w:trHeight w:val="1545"/>
          <w:hidden/>
        </w:trPr>
        <w:tc>
          <w:tcPr>
            <w:tcW w:w="1828" w:type="pct"/>
          </w:tcPr>
          <w:p w14:paraId="10249FE9" w14:textId="77777777" w:rsidR="006732A7" w:rsidRPr="006732A7" w:rsidRDefault="006732A7" w:rsidP="006732A7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68176D1B" w14:textId="77777777" w:rsidR="006B19D7" w:rsidRDefault="006B19D7" w:rsidP="006732A7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Economic growth and the economic cycle – difference between long and short-run growth; demand and supply side determinants of growth; costs and benefits of growth; economic cycle and its phases and the causes of changes in the phases</w:t>
            </w:r>
          </w:p>
        </w:tc>
        <w:tc>
          <w:tcPr>
            <w:tcW w:w="628" w:type="pct"/>
          </w:tcPr>
          <w:p w14:paraId="65C19F3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006DFB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2C179A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364AD0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84F73B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192746F" w14:textId="77777777" w:rsidTr="00CE58D8">
        <w:trPr>
          <w:trHeight w:val="786"/>
        </w:trPr>
        <w:tc>
          <w:tcPr>
            <w:tcW w:w="1828" w:type="pct"/>
          </w:tcPr>
          <w:p w14:paraId="0B1FC9A6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szCs w:val="22"/>
                <w:u w:val="single"/>
              </w:rPr>
            </w:pPr>
            <w:r w:rsidRPr="001A49B5">
              <w:rPr>
                <w:rFonts w:ascii="Arial" w:hAnsi="Arial"/>
                <w:b w:val="0"/>
                <w:sz w:val="22"/>
                <w:szCs w:val="22"/>
              </w:rPr>
              <w:t>Employment and unemployment – measures; types, natural rate; consequences of</w:t>
            </w:r>
          </w:p>
        </w:tc>
        <w:tc>
          <w:tcPr>
            <w:tcW w:w="628" w:type="pct"/>
          </w:tcPr>
          <w:p w14:paraId="5D87A09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727F4E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2EA2E8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D080C9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8D8005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1CBD9246" w14:textId="77777777" w:rsidTr="00CE58D8">
        <w:trPr>
          <w:trHeight w:val="1050"/>
        </w:trPr>
        <w:tc>
          <w:tcPr>
            <w:tcW w:w="1828" w:type="pct"/>
          </w:tcPr>
          <w:p w14:paraId="3A8983FE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szCs w:val="22"/>
                <w:u w:val="single"/>
              </w:rPr>
            </w:pPr>
            <w:r w:rsidRPr="001A49B5">
              <w:rPr>
                <w:rFonts w:ascii="Arial" w:hAnsi="Arial"/>
                <w:b w:val="0"/>
                <w:sz w:val="22"/>
                <w:szCs w:val="22"/>
              </w:rPr>
              <w:t>Inflation and deflation – demand-pull and cost-push; Fisher’s equation and the Quantity T</w:t>
            </w:r>
            <w:r>
              <w:rPr>
                <w:rFonts w:ascii="Arial" w:hAnsi="Arial"/>
                <w:b w:val="0"/>
                <w:sz w:val="22"/>
                <w:szCs w:val="22"/>
              </w:rPr>
              <w:t>heory of Money, consequences of</w:t>
            </w:r>
          </w:p>
        </w:tc>
        <w:tc>
          <w:tcPr>
            <w:tcW w:w="628" w:type="pct"/>
          </w:tcPr>
          <w:p w14:paraId="48996D8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0CC8F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286602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824A43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50BDCF1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7A332BA7" w14:textId="77777777" w:rsidTr="001C2EEA">
        <w:trPr>
          <w:trHeight w:val="1025"/>
        </w:trPr>
        <w:tc>
          <w:tcPr>
            <w:tcW w:w="1828" w:type="pct"/>
          </w:tcPr>
          <w:p w14:paraId="2FA14BC4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sz w:val="22"/>
                <w:szCs w:val="22"/>
                <w:u w:val="single"/>
              </w:rPr>
            </w:pPr>
            <w:r w:rsidRPr="001A49B5">
              <w:rPr>
                <w:rFonts w:ascii="Arial" w:hAnsi="Arial"/>
                <w:b w:val="0"/>
                <w:sz w:val="22"/>
                <w:szCs w:val="22"/>
              </w:rPr>
              <w:t>Possible conflicts between macroeconomic policy objectives – output gaps; short and long run Phillips curve, economic policies to resolve</w:t>
            </w:r>
          </w:p>
        </w:tc>
        <w:tc>
          <w:tcPr>
            <w:tcW w:w="628" w:type="pct"/>
          </w:tcPr>
          <w:p w14:paraId="59E46AD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AE4266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DA31FC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606082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072ABB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732A7" w14:paraId="687848A8" w14:textId="77777777" w:rsidTr="006732A7">
        <w:trPr>
          <w:trHeight w:val="34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81E964A" w14:textId="77777777" w:rsidR="006732A7" w:rsidRDefault="006732A7" w:rsidP="006B19D7">
            <w:pPr>
              <w:pStyle w:val="BodyText2"/>
              <w:rPr>
                <w:rFonts w:ascii="Arial" w:hAnsi="Arial"/>
                <w:sz w:val="22"/>
              </w:rPr>
            </w:pPr>
            <w:r w:rsidRPr="007725BB">
              <w:rPr>
                <w:rFonts w:ascii="Arial" w:hAnsi="Arial"/>
                <w:b w:val="0"/>
                <w:sz w:val="22"/>
                <w:szCs w:val="22"/>
              </w:rPr>
              <w:t>Financial Markets and Monetary Policy</w:t>
            </w:r>
          </w:p>
        </w:tc>
      </w:tr>
      <w:tr w:rsidR="006B19D7" w14:paraId="4C2D7D79" w14:textId="77777777" w:rsidTr="007401C9">
        <w:trPr>
          <w:trHeight w:val="975"/>
          <w:hidden/>
        </w:trPr>
        <w:tc>
          <w:tcPr>
            <w:tcW w:w="1828" w:type="pct"/>
          </w:tcPr>
          <w:p w14:paraId="69884293" w14:textId="77777777" w:rsidR="00105966" w:rsidRPr="00105966" w:rsidRDefault="00105966" w:rsidP="00105966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2B6EF0AC" w14:textId="77777777" w:rsidR="006B19D7" w:rsidRDefault="006B19D7" w:rsidP="00105966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The structure of financial markets and financial assets – the money supply; money market, capital market, foreign exchange market; debt and equity</w:t>
            </w:r>
          </w:p>
        </w:tc>
        <w:tc>
          <w:tcPr>
            <w:tcW w:w="628" w:type="pct"/>
          </w:tcPr>
          <w:p w14:paraId="5A13C63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3A7C34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5FB8DC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E7BD9D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06134A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448F7902" w14:textId="77777777" w:rsidTr="007401C9">
        <w:trPr>
          <w:trHeight w:val="975"/>
        </w:trPr>
        <w:tc>
          <w:tcPr>
            <w:tcW w:w="1828" w:type="pct"/>
          </w:tcPr>
          <w:p w14:paraId="08337B81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 w:rsidRPr="002E4C9F">
              <w:rPr>
                <w:rFonts w:ascii="Arial" w:hAnsi="Arial"/>
                <w:b w:val="0"/>
                <w:sz w:val="22"/>
                <w:szCs w:val="22"/>
              </w:rPr>
              <w:t>Commercial and investment banks – structure of commercial bank’s balance sheet; objectives and conflicts; credit creation</w:t>
            </w:r>
          </w:p>
        </w:tc>
        <w:tc>
          <w:tcPr>
            <w:tcW w:w="628" w:type="pct"/>
          </w:tcPr>
          <w:p w14:paraId="3A15B09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D24A1E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164810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7B6961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2AA266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29CD64C" w14:textId="77777777" w:rsidTr="007401C9">
        <w:trPr>
          <w:trHeight w:val="465"/>
        </w:trPr>
        <w:tc>
          <w:tcPr>
            <w:tcW w:w="1828" w:type="pct"/>
          </w:tcPr>
          <w:p w14:paraId="4F2221C9" w14:textId="77777777" w:rsidR="006B19D7" w:rsidRPr="002E4C9F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 w:rsidRPr="002E4C9F">
              <w:rPr>
                <w:rFonts w:ascii="Arial" w:hAnsi="Arial"/>
                <w:b w:val="0"/>
                <w:sz w:val="22"/>
                <w:szCs w:val="22"/>
              </w:rPr>
              <w:t>Central banks and monetary policy – the role of the MPC; transmission mechanism</w:t>
            </w:r>
          </w:p>
        </w:tc>
        <w:tc>
          <w:tcPr>
            <w:tcW w:w="628" w:type="pct"/>
          </w:tcPr>
          <w:p w14:paraId="6B76F09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CF993A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DA20E4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D09FAB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2E3A77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45B37189" w14:textId="77777777" w:rsidTr="007401C9">
        <w:trPr>
          <w:trHeight w:val="1305"/>
        </w:trPr>
        <w:tc>
          <w:tcPr>
            <w:tcW w:w="1828" w:type="pct"/>
          </w:tcPr>
          <w:p w14:paraId="35D61FCA" w14:textId="77777777" w:rsidR="006B19D7" w:rsidRPr="002E4C9F" w:rsidRDefault="006B19D7" w:rsidP="006B19D7">
            <w:pPr>
              <w:pStyle w:val="BodyText2"/>
              <w:numPr>
                <w:ilvl w:val="1"/>
                <w:numId w:val="16"/>
              </w:numPr>
              <w:ind w:left="709" w:hanging="567"/>
              <w:rPr>
                <w:rFonts w:ascii="Arial" w:hAnsi="Arial"/>
                <w:b w:val="0"/>
                <w:sz w:val="22"/>
                <w:szCs w:val="22"/>
              </w:rPr>
            </w:pPr>
            <w:r w:rsidRPr="002E4C9F">
              <w:rPr>
                <w:rFonts w:ascii="Arial" w:hAnsi="Arial"/>
                <w:b w:val="0"/>
                <w:sz w:val="22"/>
                <w:szCs w:val="22"/>
              </w:rPr>
              <w:t xml:space="preserve">The regulation of the financial system in the UK – role of the Bank of England, PRA, </w:t>
            </w:r>
            <w:proofErr w:type="gramStart"/>
            <w:r w:rsidRPr="002E4C9F">
              <w:rPr>
                <w:rFonts w:ascii="Arial" w:hAnsi="Arial"/>
                <w:b w:val="0"/>
                <w:sz w:val="22"/>
                <w:szCs w:val="22"/>
              </w:rPr>
              <w:t>FPC,FCA</w:t>
            </w:r>
            <w:proofErr w:type="gramEnd"/>
            <w:r w:rsidRPr="002E4C9F">
              <w:rPr>
                <w:rFonts w:ascii="Arial" w:hAnsi="Arial"/>
                <w:b w:val="0"/>
                <w:sz w:val="22"/>
                <w:szCs w:val="22"/>
              </w:rPr>
              <w:t>; why a bank may fail; liquidity and capital ratios; moral hazard; systemic risk</w:t>
            </w:r>
          </w:p>
        </w:tc>
        <w:tc>
          <w:tcPr>
            <w:tcW w:w="628" w:type="pct"/>
          </w:tcPr>
          <w:p w14:paraId="728E5DB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AAE7E2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329EF5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ACFA24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A91C80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105966" w14:paraId="6D2C31A7" w14:textId="77777777" w:rsidTr="00105966">
        <w:trPr>
          <w:trHeight w:val="365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0176938" w14:textId="77777777" w:rsidR="00105966" w:rsidRDefault="00105966" w:rsidP="006B19D7">
            <w:pPr>
              <w:pStyle w:val="BodyText2"/>
              <w:rPr>
                <w:rFonts w:ascii="Arial" w:hAnsi="Arial"/>
                <w:sz w:val="22"/>
              </w:rPr>
            </w:pPr>
            <w:r w:rsidRPr="007401C9">
              <w:rPr>
                <w:rFonts w:ascii="Arial" w:hAnsi="Arial"/>
                <w:sz w:val="22"/>
                <w:szCs w:val="22"/>
                <w:u w:val="single"/>
              </w:rPr>
              <w:t>Fiscal policy and Supply-side policies</w:t>
            </w:r>
          </w:p>
        </w:tc>
      </w:tr>
      <w:tr w:rsidR="006B19D7" w14:paraId="3EB76306" w14:textId="77777777" w:rsidTr="007401C9">
        <w:trPr>
          <w:trHeight w:val="1230"/>
          <w:hidden/>
        </w:trPr>
        <w:tc>
          <w:tcPr>
            <w:tcW w:w="1828" w:type="pct"/>
          </w:tcPr>
          <w:p w14:paraId="5379C93B" w14:textId="77777777" w:rsidR="00105966" w:rsidRPr="00105966" w:rsidRDefault="00105966" w:rsidP="00105966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0229B620" w14:textId="77777777" w:rsidR="006B19D7" w:rsidRPr="00105966" w:rsidRDefault="006B19D7" w:rsidP="00105966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7401C9">
              <w:rPr>
                <w:rFonts w:ascii="Arial" w:hAnsi="Arial"/>
                <w:b w:val="0"/>
                <w:sz w:val="22"/>
                <w:szCs w:val="22"/>
              </w:rPr>
              <w:t>Fiscal policy – manipulation of government spending, taxation and the budget balance; macro and micro functions; influencing aggregate demand and supply</w:t>
            </w:r>
          </w:p>
        </w:tc>
        <w:tc>
          <w:tcPr>
            <w:tcW w:w="628" w:type="pct"/>
          </w:tcPr>
          <w:p w14:paraId="153CAD5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3D3840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47DF19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EA9116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570D926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E401228" w14:textId="77777777" w:rsidTr="007401C9">
        <w:trPr>
          <w:trHeight w:val="1230"/>
        </w:trPr>
        <w:tc>
          <w:tcPr>
            <w:tcW w:w="1828" w:type="pct"/>
          </w:tcPr>
          <w:p w14:paraId="1C5EA796" w14:textId="77777777" w:rsidR="006B19D7" w:rsidRPr="007401C9" w:rsidRDefault="006B19D7" w:rsidP="00105966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90204A">
              <w:rPr>
                <w:rFonts w:ascii="Arial" w:hAnsi="Arial"/>
                <w:b w:val="0"/>
                <w:sz w:val="22"/>
                <w:szCs w:val="22"/>
              </w:rPr>
              <w:t>Spending and taxation – types of and reasons for public expenditure; direct and indirect taxes, progressive; regressive and proportional taxes; principles and relative merits of different taxes</w:t>
            </w:r>
          </w:p>
        </w:tc>
        <w:tc>
          <w:tcPr>
            <w:tcW w:w="628" w:type="pct"/>
          </w:tcPr>
          <w:p w14:paraId="764FE72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262BB52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0B92D01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004EB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5D883A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AB1941D" w14:textId="77777777" w:rsidTr="007401C9">
        <w:trPr>
          <w:trHeight w:val="1455"/>
        </w:trPr>
        <w:tc>
          <w:tcPr>
            <w:tcW w:w="1828" w:type="pct"/>
          </w:tcPr>
          <w:p w14:paraId="5B057CF8" w14:textId="77777777" w:rsidR="006B19D7" w:rsidRPr="0090204A" w:rsidRDefault="006B19D7" w:rsidP="00105966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90204A">
              <w:rPr>
                <w:rFonts w:ascii="Arial" w:hAnsi="Arial"/>
                <w:b w:val="0"/>
                <w:sz w:val="22"/>
                <w:szCs w:val="22"/>
              </w:rPr>
              <w:t>Budget balance and the National debt – cyclical and structural budget deficits and surpluses; consequences of deficits and surpluses on performance; significance of the size of the national debt; role of the Office for Budget Responsibility</w:t>
            </w:r>
          </w:p>
        </w:tc>
        <w:tc>
          <w:tcPr>
            <w:tcW w:w="628" w:type="pct"/>
          </w:tcPr>
          <w:p w14:paraId="7C981A4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234C3A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D42976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EB87F5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76F972A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0CEA591D" w14:textId="77777777" w:rsidTr="001C2EEA">
        <w:trPr>
          <w:trHeight w:val="1635"/>
        </w:trPr>
        <w:tc>
          <w:tcPr>
            <w:tcW w:w="1828" w:type="pct"/>
          </w:tcPr>
          <w:p w14:paraId="698C1624" w14:textId="77777777" w:rsidR="006B19D7" w:rsidRPr="0090204A" w:rsidRDefault="006B19D7" w:rsidP="00105966">
            <w:pPr>
              <w:pStyle w:val="BodyText2"/>
              <w:numPr>
                <w:ilvl w:val="1"/>
                <w:numId w:val="16"/>
              </w:numPr>
              <w:ind w:left="862"/>
              <w:rPr>
                <w:rFonts w:ascii="Arial" w:hAnsi="Arial"/>
                <w:b w:val="0"/>
                <w:sz w:val="22"/>
                <w:szCs w:val="22"/>
              </w:rPr>
            </w:pPr>
            <w:r w:rsidRPr="0090204A">
              <w:rPr>
                <w:rFonts w:ascii="Arial" w:hAnsi="Arial"/>
                <w:b w:val="0"/>
                <w:sz w:val="22"/>
                <w:szCs w:val="22"/>
              </w:rPr>
              <w:lastRenderedPageBreak/>
              <w:t xml:space="preserve">Supply-side policies – supply- side policies and improvements; effect on output and economic growth and other </w:t>
            </w:r>
            <w:proofErr w:type="gramStart"/>
            <w:r w:rsidRPr="0090204A">
              <w:rPr>
                <w:rFonts w:ascii="Arial" w:hAnsi="Arial"/>
                <w:b w:val="0"/>
                <w:sz w:val="22"/>
                <w:szCs w:val="22"/>
              </w:rPr>
              <w:t>macro objectives</w:t>
            </w:r>
            <w:proofErr w:type="gramEnd"/>
            <w:r w:rsidRPr="0090204A">
              <w:rPr>
                <w:rFonts w:ascii="Arial" w:hAnsi="Arial"/>
                <w:b w:val="0"/>
                <w:sz w:val="22"/>
                <w:szCs w:val="22"/>
              </w:rPr>
              <w:t>; free market supply-side policies; interventionist supply-side policies; microeconomic effects</w:t>
            </w:r>
          </w:p>
        </w:tc>
        <w:tc>
          <w:tcPr>
            <w:tcW w:w="628" w:type="pct"/>
          </w:tcPr>
          <w:p w14:paraId="3E3A5BB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FDD3FE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5E8E17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21DC78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1B7C5C3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105966" w14:paraId="082E5115" w14:textId="77777777" w:rsidTr="00105966">
        <w:trPr>
          <w:trHeight w:val="390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14:paraId="15696AAE" w14:textId="77777777" w:rsidR="00105966" w:rsidRDefault="00105966" w:rsidP="006B19D7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szCs w:val="22"/>
                <w:u w:val="single"/>
              </w:rPr>
              <w:t>The International Economy</w:t>
            </w:r>
          </w:p>
        </w:tc>
      </w:tr>
      <w:tr w:rsidR="006B19D7" w14:paraId="26B5C774" w14:textId="77777777" w:rsidTr="007725BB">
        <w:trPr>
          <w:trHeight w:val="945"/>
          <w:hidden/>
        </w:trPr>
        <w:tc>
          <w:tcPr>
            <w:tcW w:w="1828" w:type="pct"/>
          </w:tcPr>
          <w:p w14:paraId="73E94B1F" w14:textId="77777777" w:rsidR="00105966" w:rsidRPr="00105966" w:rsidRDefault="00105966" w:rsidP="00105966">
            <w:pPr>
              <w:pStyle w:val="ListParagraph"/>
              <w:numPr>
                <w:ilvl w:val="0"/>
                <w:numId w:val="16"/>
              </w:numPr>
              <w:rPr>
                <w:vanish/>
                <w:szCs w:val="22"/>
                <w:lang w:eastAsia="en-US"/>
              </w:rPr>
            </w:pPr>
          </w:p>
          <w:p w14:paraId="57F3E2D1" w14:textId="77777777" w:rsidR="006B19D7" w:rsidRDefault="006B19D7" w:rsidP="00105966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sz w:val="22"/>
                <w:szCs w:val="22"/>
                <w:u w:val="single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Globalisation – causes and characteristics; consequences for more and less developed countries, role of multinationals</w:t>
            </w:r>
          </w:p>
        </w:tc>
        <w:tc>
          <w:tcPr>
            <w:tcW w:w="628" w:type="pct"/>
          </w:tcPr>
          <w:p w14:paraId="42513DD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1BD8F9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03A2F5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33782EF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3A6F29A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53706CE" w14:textId="77777777" w:rsidTr="007401C9">
        <w:trPr>
          <w:trHeight w:val="1935"/>
        </w:trPr>
        <w:tc>
          <w:tcPr>
            <w:tcW w:w="1828" w:type="pct"/>
          </w:tcPr>
          <w:p w14:paraId="26B167E3" w14:textId="77777777" w:rsidR="006B19D7" w:rsidRDefault="006B19D7" w:rsidP="006B19D7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AE021E">
              <w:rPr>
                <w:rFonts w:ascii="Arial" w:hAnsi="Arial"/>
                <w:b w:val="0"/>
                <w:sz w:val="22"/>
                <w:szCs w:val="22"/>
              </w:rPr>
              <w:t>Trade – comparative and absolute advantage; costs and benefits of international trade; changes in the pattern of trade; the nature of, causes and consequences of protectionist policies; main features of a customs union; main characteristics of the Single</w:t>
            </w:r>
          </w:p>
        </w:tc>
        <w:tc>
          <w:tcPr>
            <w:tcW w:w="628" w:type="pct"/>
          </w:tcPr>
          <w:p w14:paraId="7EEB3286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FFE2E5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543F280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ABB1C3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07369D2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3646AA74" w14:textId="77777777" w:rsidTr="007725BB">
        <w:trPr>
          <w:trHeight w:val="690"/>
        </w:trPr>
        <w:tc>
          <w:tcPr>
            <w:tcW w:w="1828" w:type="pct"/>
          </w:tcPr>
          <w:p w14:paraId="3B0CE46E" w14:textId="77777777" w:rsidR="006B19D7" w:rsidRPr="00AE021E" w:rsidRDefault="006B19D7" w:rsidP="006B19D7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AE021E">
              <w:rPr>
                <w:rFonts w:ascii="Arial" w:hAnsi="Arial"/>
                <w:b w:val="0"/>
                <w:sz w:val="22"/>
                <w:szCs w:val="22"/>
              </w:rPr>
              <w:t>European Market; consequence for the UK of EU membership; role of the World Trade Organisation</w:t>
            </w:r>
          </w:p>
        </w:tc>
        <w:tc>
          <w:tcPr>
            <w:tcW w:w="628" w:type="pct"/>
          </w:tcPr>
          <w:p w14:paraId="78A4106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915FAFC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6B4A7EF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3F5DFB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2A95220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54ACE418" w14:textId="77777777" w:rsidTr="007725BB">
        <w:trPr>
          <w:trHeight w:val="1575"/>
        </w:trPr>
        <w:tc>
          <w:tcPr>
            <w:tcW w:w="1828" w:type="pct"/>
          </w:tcPr>
          <w:p w14:paraId="5005E40E" w14:textId="77777777" w:rsidR="006B19D7" w:rsidRPr="00AE021E" w:rsidRDefault="006B19D7" w:rsidP="006B19D7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AE021E">
              <w:rPr>
                <w:rFonts w:ascii="Arial" w:hAnsi="Arial"/>
                <w:b w:val="0"/>
                <w:sz w:val="22"/>
                <w:szCs w:val="22"/>
              </w:rPr>
              <w:t xml:space="preserve">The balance of payments – current, capital and financial accounts; factors influencing current account balance; policies to correct a deficit or surplus and their effect on </w:t>
            </w:r>
            <w:proofErr w:type="gramStart"/>
            <w:r w:rsidRPr="00AE021E">
              <w:rPr>
                <w:rFonts w:ascii="Arial" w:hAnsi="Arial"/>
                <w:b w:val="0"/>
                <w:sz w:val="22"/>
                <w:szCs w:val="22"/>
              </w:rPr>
              <w:t>macro objectives</w:t>
            </w:r>
            <w:proofErr w:type="gramEnd"/>
          </w:p>
        </w:tc>
        <w:tc>
          <w:tcPr>
            <w:tcW w:w="628" w:type="pct"/>
          </w:tcPr>
          <w:p w14:paraId="0D0AC49B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712527C7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973E35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DE59018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5AD5BC7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29F512BC" w14:textId="77777777" w:rsidTr="007725BB">
        <w:trPr>
          <w:trHeight w:val="1830"/>
        </w:trPr>
        <w:tc>
          <w:tcPr>
            <w:tcW w:w="1828" w:type="pct"/>
          </w:tcPr>
          <w:p w14:paraId="07B76103" w14:textId="77777777" w:rsidR="006B19D7" w:rsidRPr="00AE021E" w:rsidRDefault="006B19D7" w:rsidP="006B19D7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AE021E">
              <w:rPr>
                <w:rFonts w:ascii="Arial" w:hAnsi="Arial"/>
                <w:b w:val="0"/>
                <w:sz w:val="22"/>
                <w:szCs w:val="22"/>
              </w:rPr>
              <w:lastRenderedPageBreak/>
              <w:t xml:space="preserve">Exchange Rate systems </w:t>
            </w:r>
            <w:proofErr w:type="gramStart"/>
            <w:r w:rsidRPr="00AE021E">
              <w:rPr>
                <w:rFonts w:ascii="Arial" w:hAnsi="Arial"/>
                <w:b w:val="0"/>
                <w:sz w:val="22"/>
                <w:szCs w:val="22"/>
              </w:rPr>
              <w:t>–  floating</w:t>
            </w:r>
            <w:proofErr w:type="gramEnd"/>
            <w:r w:rsidRPr="00AE021E">
              <w:rPr>
                <w:rFonts w:ascii="Arial" w:hAnsi="Arial"/>
                <w:b w:val="0"/>
                <w:sz w:val="22"/>
                <w:szCs w:val="22"/>
              </w:rPr>
              <w:t xml:space="preserve"> exchange rate determination; advantages and disadvantages of fixed and floating exchange rate systems; advantages and disadvantages for a country of joining a currency union</w:t>
            </w:r>
          </w:p>
        </w:tc>
        <w:tc>
          <w:tcPr>
            <w:tcW w:w="628" w:type="pct"/>
          </w:tcPr>
          <w:p w14:paraId="21115FF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329B898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13F8EBF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4F816BB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330D8D5E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  <w:tr w:rsidR="006B19D7" w14:paraId="62BC3B1B" w14:textId="77777777" w:rsidTr="007725BB">
        <w:trPr>
          <w:trHeight w:val="2310"/>
        </w:trPr>
        <w:tc>
          <w:tcPr>
            <w:tcW w:w="1828" w:type="pct"/>
          </w:tcPr>
          <w:p w14:paraId="39DC89FE" w14:textId="77777777" w:rsidR="006B19D7" w:rsidRPr="00AE021E" w:rsidRDefault="006B19D7" w:rsidP="006B19D7">
            <w:pPr>
              <w:pStyle w:val="BodyText2"/>
              <w:numPr>
                <w:ilvl w:val="1"/>
                <w:numId w:val="16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AE021E">
              <w:rPr>
                <w:rFonts w:ascii="Arial" w:hAnsi="Arial"/>
                <w:b w:val="0"/>
                <w:sz w:val="22"/>
                <w:szCs w:val="22"/>
              </w:rPr>
              <w:t>Economic growth and development – characteristics of less-developed economies; main indicators of development; factors affecting growth and development; barriers to growth and development; policies to promote growth and development; role of aid and trade in promotion of growth and development</w:t>
            </w:r>
          </w:p>
        </w:tc>
        <w:tc>
          <w:tcPr>
            <w:tcW w:w="628" w:type="pct"/>
          </w:tcPr>
          <w:p w14:paraId="5CA6AAFD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00FAA453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2A7EB3A9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28" w:type="pct"/>
          </w:tcPr>
          <w:p w14:paraId="59BF1404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  <w:tc>
          <w:tcPr>
            <w:tcW w:w="660" w:type="pct"/>
          </w:tcPr>
          <w:p w14:paraId="126FB695" w14:textId="77777777" w:rsidR="006B19D7" w:rsidRDefault="006B19D7" w:rsidP="006B19D7">
            <w:pPr>
              <w:pStyle w:val="BodyText2"/>
              <w:rPr>
                <w:rFonts w:ascii="Arial" w:hAnsi="Arial"/>
                <w:sz w:val="22"/>
              </w:rPr>
            </w:pPr>
          </w:p>
        </w:tc>
      </w:tr>
    </w:tbl>
    <w:p w14:paraId="6A3477DD" w14:textId="77777777" w:rsidR="004A547D" w:rsidRDefault="004A547D" w:rsidP="004A547D">
      <w:pPr>
        <w:pStyle w:val="BodyText2"/>
        <w:jc w:val="center"/>
        <w:rPr>
          <w:rFonts w:ascii="Arial" w:hAnsi="Arial"/>
          <w:b w:val="0"/>
          <w:sz w:val="22"/>
          <w:u w:val="single"/>
        </w:rPr>
      </w:pPr>
    </w:p>
    <w:p w14:paraId="79E73931" w14:textId="77777777" w:rsidR="00421F69" w:rsidRDefault="00421F69" w:rsidP="003C012A">
      <w:pPr>
        <w:rPr>
          <w:rFonts w:eastAsia="SimSun" w:cs="Arial"/>
          <w:b/>
          <w:bCs/>
          <w:sz w:val="28"/>
          <w:szCs w:val="24"/>
          <w:lang w:eastAsia="zh-CN"/>
        </w:rPr>
      </w:pPr>
    </w:p>
    <w:p w14:paraId="3689F9D3" w14:textId="77777777" w:rsidR="00421F69" w:rsidRDefault="00421F69" w:rsidP="003C012A">
      <w:pPr>
        <w:rPr>
          <w:rFonts w:eastAsia="SimSun" w:cs="Arial"/>
          <w:b/>
          <w:bCs/>
          <w:sz w:val="28"/>
          <w:szCs w:val="24"/>
          <w:lang w:eastAsia="zh-CN"/>
        </w:rPr>
      </w:pPr>
    </w:p>
    <w:p w14:paraId="6641D237" w14:textId="77777777" w:rsidR="00421F69" w:rsidRDefault="00421F69" w:rsidP="003C012A">
      <w:pPr>
        <w:rPr>
          <w:rFonts w:eastAsia="SimSun" w:cs="Arial"/>
          <w:b/>
          <w:bCs/>
          <w:sz w:val="28"/>
          <w:szCs w:val="24"/>
          <w:lang w:eastAsia="zh-CN"/>
        </w:rPr>
      </w:pPr>
    </w:p>
    <w:p w14:paraId="062A7B86" w14:textId="5A957A4C" w:rsidR="004A547D" w:rsidRDefault="004A547D" w:rsidP="003C012A">
      <w:pPr>
        <w:rPr>
          <w:rFonts w:eastAsia="SimSun" w:cs="Arial"/>
          <w:b/>
          <w:bCs/>
          <w:sz w:val="28"/>
          <w:szCs w:val="24"/>
          <w:lang w:eastAsia="zh-CN"/>
        </w:rPr>
      </w:pPr>
      <w:r w:rsidRPr="00610063">
        <w:rPr>
          <w:rFonts w:eastAsia="SimSun" w:cs="Arial"/>
          <w:b/>
          <w:bCs/>
          <w:sz w:val="28"/>
          <w:szCs w:val="24"/>
          <w:lang w:eastAsia="zh-CN"/>
        </w:rPr>
        <w:t xml:space="preserve">SUBJECT </w:t>
      </w:r>
      <w:r>
        <w:rPr>
          <w:rFonts w:eastAsia="SimSun" w:cs="Arial"/>
          <w:b/>
          <w:bCs/>
          <w:sz w:val="28"/>
          <w:szCs w:val="24"/>
          <w:lang w:eastAsia="zh-CN"/>
        </w:rPr>
        <w:t>CURRIC</w:t>
      </w:r>
      <w:r w:rsidR="006601F0">
        <w:rPr>
          <w:rFonts w:eastAsia="SimSun" w:cs="Arial"/>
          <w:b/>
          <w:bCs/>
          <w:sz w:val="28"/>
          <w:szCs w:val="24"/>
          <w:lang w:eastAsia="zh-CN"/>
        </w:rPr>
        <w:t>ULUM KNOWLEDGE AUDIT 20</w:t>
      </w:r>
      <w:r w:rsidR="00EA605B">
        <w:rPr>
          <w:rFonts w:eastAsia="SimSun" w:cs="Arial"/>
          <w:b/>
          <w:bCs/>
          <w:sz w:val="28"/>
          <w:szCs w:val="24"/>
          <w:lang w:eastAsia="zh-CN"/>
        </w:rPr>
        <w:t>2</w:t>
      </w:r>
      <w:r w:rsidR="000E43C0">
        <w:rPr>
          <w:rFonts w:eastAsia="SimSun" w:cs="Arial"/>
          <w:b/>
          <w:bCs/>
          <w:sz w:val="28"/>
          <w:szCs w:val="24"/>
          <w:lang w:eastAsia="zh-CN"/>
        </w:rPr>
        <w:t>5/6</w:t>
      </w:r>
    </w:p>
    <w:p w14:paraId="26D17A9B" w14:textId="58DE612E" w:rsidR="004A547D" w:rsidRPr="00610063" w:rsidRDefault="00D91B4A" w:rsidP="004A547D">
      <w:pPr>
        <w:jc w:val="center"/>
        <w:rPr>
          <w:rFonts w:eastAsia="SimSun" w:cs="Arial"/>
          <w:b/>
          <w:bCs/>
          <w:sz w:val="8"/>
          <w:szCs w:val="24"/>
          <w:lang w:eastAsia="zh-CN"/>
        </w:rPr>
      </w:pPr>
      <w:r>
        <w:rPr>
          <w:rFonts w:eastAsia="SimSun" w:cs="Arial"/>
          <w:b/>
          <w:bCs/>
          <w:sz w:val="28"/>
          <w:szCs w:val="24"/>
          <w:lang w:eastAsia="zh-CN"/>
        </w:rPr>
        <w:t>BUSIN</w:t>
      </w:r>
      <w:r w:rsidR="008E669B">
        <w:rPr>
          <w:rFonts w:eastAsia="SimSun" w:cs="Arial"/>
          <w:b/>
          <w:bCs/>
          <w:sz w:val="28"/>
          <w:szCs w:val="24"/>
          <w:lang w:eastAsia="zh-CN"/>
        </w:rPr>
        <w:t>ESS AND ECONOMICS</w:t>
      </w:r>
    </w:p>
    <w:p w14:paraId="4D594541" w14:textId="77777777" w:rsidR="004A547D" w:rsidRDefault="004A547D" w:rsidP="004A547D">
      <w:pPr>
        <w:pStyle w:val="BodyText2"/>
        <w:jc w:val="center"/>
        <w:rPr>
          <w:rFonts w:ascii="Arial" w:hAnsi="Arial"/>
          <w:b w:val="0"/>
          <w:sz w:val="22"/>
          <w:u w:val="single"/>
        </w:rPr>
      </w:pPr>
    </w:p>
    <w:p w14:paraId="74C2AA3F" w14:textId="77777777" w:rsidR="004A547D" w:rsidRPr="00BD4EB1" w:rsidRDefault="004A547D" w:rsidP="004A547D">
      <w:pPr>
        <w:pStyle w:val="BodyText2"/>
        <w:rPr>
          <w:rFonts w:ascii="Arial" w:hAnsi="Arial"/>
          <w:b w:val="0"/>
          <w:sz w:val="22"/>
        </w:rPr>
      </w:pPr>
      <w:r w:rsidRPr="00BD4EB1">
        <w:rPr>
          <w:rFonts w:ascii="Arial" w:hAnsi="Arial"/>
          <w:sz w:val="22"/>
        </w:rPr>
        <w:t>Knowledge Grade</w:t>
      </w:r>
      <w:r w:rsidRPr="00BD4EB1"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>0</w:t>
      </w:r>
      <w:r>
        <w:rPr>
          <w:rFonts w:ascii="Arial" w:hAnsi="Arial"/>
          <w:b w:val="0"/>
          <w:sz w:val="22"/>
        </w:rPr>
        <w:tab/>
      </w:r>
      <w:r w:rsidRPr="00BD4EB1">
        <w:rPr>
          <w:rFonts w:ascii="Arial" w:hAnsi="Arial"/>
          <w:b w:val="0"/>
          <w:sz w:val="22"/>
        </w:rPr>
        <w:t xml:space="preserve">None or </w:t>
      </w:r>
      <w:r>
        <w:rPr>
          <w:rFonts w:ascii="Arial" w:hAnsi="Arial"/>
          <w:b w:val="0"/>
          <w:sz w:val="22"/>
        </w:rPr>
        <w:t xml:space="preserve">recalled from own experience as </w:t>
      </w:r>
      <w:r w:rsidRPr="00BD4EB1">
        <w:rPr>
          <w:rFonts w:ascii="Arial" w:hAnsi="Arial"/>
          <w:b w:val="0"/>
          <w:sz w:val="22"/>
        </w:rPr>
        <w:t>pupil/</w:t>
      </w:r>
      <w:proofErr w:type="gramStart"/>
      <w:r w:rsidRPr="00BD4EB1">
        <w:rPr>
          <w:rFonts w:ascii="Arial" w:hAnsi="Arial"/>
          <w:b w:val="0"/>
          <w:sz w:val="22"/>
        </w:rPr>
        <w:t>student</w:t>
      </w:r>
      <w:proofErr w:type="gramEnd"/>
    </w:p>
    <w:p w14:paraId="6B0A38B5" w14:textId="77777777" w:rsidR="004A547D" w:rsidRPr="00BD4EB1" w:rsidRDefault="004A547D" w:rsidP="004A547D">
      <w:pPr>
        <w:pStyle w:val="BodyText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>1</w:t>
      </w:r>
      <w:r>
        <w:rPr>
          <w:rFonts w:ascii="Arial" w:hAnsi="Arial"/>
          <w:b w:val="0"/>
          <w:sz w:val="22"/>
        </w:rPr>
        <w:tab/>
      </w:r>
      <w:r w:rsidRPr="00BD4EB1">
        <w:rPr>
          <w:rFonts w:ascii="Arial" w:hAnsi="Arial"/>
          <w:b w:val="0"/>
          <w:sz w:val="22"/>
        </w:rPr>
        <w:t xml:space="preserve">Outline knowledge based on general reading or </w:t>
      </w:r>
      <w:proofErr w:type="gramStart"/>
      <w:r w:rsidRPr="00BD4EB1">
        <w:rPr>
          <w:rFonts w:ascii="Arial" w:hAnsi="Arial"/>
          <w:b w:val="0"/>
          <w:sz w:val="22"/>
        </w:rPr>
        <w:t>hearsay</w:t>
      </w:r>
      <w:proofErr w:type="gramEnd"/>
    </w:p>
    <w:p w14:paraId="022E617B" w14:textId="77777777" w:rsidR="004A547D" w:rsidRDefault="004A547D" w:rsidP="004A547D">
      <w:pPr>
        <w:pStyle w:val="BodyText2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</w:r>
      <w:r>
        <w:rPr>
          <w:rFonts w:ascii="Arial" w:hAnsi="Arial"/>
          <w:b w:val="0"/>
          <w:sz w:val="22"/>
        </w:rPr>
        <w:tab/>
        <w:t>2</w:t>
      </w:r>
      <w:r>
        <w:rPr>
          <w:rFonts w:ascii="Arial" w:hAnsi="Arial"/>
          <w:b w:val="0"/>
          <w:sz w:val="22"/>
        </w:rPr>
        <w:tab/>
      </w:r>
      <w:r w:rsidRPr="00BD4EB1">
        <w:rPr>
          <w:rFonts w:ascii="Arial" w:hAnsi="Arial"/>
          <w:b w:val="0"/>
          <w:sz w:val="22"/>
        </w:rPr>
        <w:t>Detailed knowledge based on specialist</w:t>
      </w:r>
      <w:r>
        <w:rPr>
          <w:rFonts w:ascii="Arial" w:hAnsi="Arial"/>
          <w:b w:val="0"/>
          <w:sz w:val="22"/>
        </w:rPr>
        <w:t xml:space="preserve"> </w:t>
      </w:r>
      <w:r w:rsidRPr="00BD4EB1">
        <w:rPr>
          <w:rFonts w:ascii="Arial" w:hAnsi="Arial"/>
          <w:b w:val="0"/>
          <w:sz w:val="22"/>
        </w:rPr>
        <w:t xml:space="preserve">reading or </w:t>
      </w:r>
      <w:proofErr w:type="gramStart"/>
      <w:r>
        <w:rPr>
          <w:rFonts w:ascii="Arial" w:hAnsi="Arial"/>
          <w:b w:val="0"/>
          <w:sz w:val="22"/>
        </w:rPr>
        <w:t>recent</w:t>
      </w:r>
      <w:proofErr w:type="gramEnd"/>
    </w:p>
    <w:p w14:paraId="485E6A8C" w14:textId="77777777" w:rsidR="004A547D" w:rsidRPr="00BD4EB1" w:rsidRDefault="004A547D" w:rsidP="004A547D">
      <w:pPr>
        <w:pStyle w:val="BodyText2"/>
        <w:ind w:left="2880" w:firstLine="720"/>
        <w:rPr>
          <w:rFonts w:ascii="Arial" w:hAnsi="Arial"/>
          <w:b w:val="0"/>
          <w:sz w:val="22"/>
        </w:rPr>
      </w:pPr>
      <w:r w:rsidRPr="00BD4EB1">
        <w:rPr>
          <w:rFonts w:ascii="Arial" w:hAnsi="Arial"/>
          <w:b w:val="0"/>
          <w:sz w:val="22"/>
        </w:rPr>
        <w:t>experience of schools</w:t>
      </w:r>
    </w:p>
    <w:p w14:paraId="692A65E9" w14:textId="77777777" w:rsidR="004A547D" w:rsidRDefault="004A547D" w:rsidP="004A547D">
      <w:pPr>
        <w:pStyle w:val="BodyText2"/>
        <w:rPr>
          <w:rFonts w:ascii="Arial" w:hAnsi="Arial"/>
          <w:b w:val="0"/>
          <w:sz w:val="22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7"/>
        <w:gridCol w:w="2938"/>
      </w:tblGrid>
      <w:tr w:rsidR="004A547D" w14:paraId="32B611FE" w14:textId="77777777" w:rsidTr="004A547D">
        <w:tc>
          <w:tcPr>
            <w:tcW w:w="3939" w:type="pct"/>
            <w:vAlign w:val="center"/>
          </w:tcPr>
          <w:p w14:paraId="1A947F74" w14:textId="77777777" w:rsidR="004A547D" w:rsidRDefault="004A547D" w:rsidP="004A547D">
            <w:pPr>
              <w:pStyle w:val="BodyText2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Business/Economics Curriculum Knowledge</w:t>
            </w:r>
          </w:p>
        </w:tc>
        <w:tc>
          <w:tcPr>
            <w:tcW w:w="1061" w:type="pct"/>
          </w:tcPr>
          <w:p w14:paraId="4DEA3685" w14:textId="77777777" w:rsidR="004A547D" w:rsidRDefault="004A547D" w:rsidP="004A547D">
            <w:pPr>
              <w:pStyle w:val="BodyText2"/>
              <w:jc w:val="center"/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Knowledge  Grade</w:t>
            </w:r>
            <w:proofErr w:type="gramEnd"/>
          </w:p>
          <w:p w14:paraId="2D3A5AB1" w14:textId="77777777" w:rsidR="004A547D" w:rsidRDefault="004A547D" w:rsidP="004A547D">
            <w:pPr>
              <w:pStyle w:val="BodyText2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(0 or 1 or 2)</w:t>
            </w:r>
          </w:p>
        </w:tc>
      </w:tr>
      <w:tr w:rsidR="004A547D" w14:paraId="363F7495" w14:textId="77777777" w:rsidTr="004A547D">
        <w:tc>
          <w:tcPr>
            <w:tcW w:w="3939" w:type="pct"/>
          </w:tcPr>
          <w:p w14:paraId="0DDD0103" w14:textId="77777777" w:rsidR="004A547D" w:rsidRDefault="004A547D" w:rsidP="004A547D">
            <w:pPr>
              <w:pStyle w:val="BodyText2"/>
              <w:rPr>
                <w:rFonts w:ascii="Arial" w:hAnsi="Arial"/>
                <w:sz w:val="22"/>
              </w:rPr>
            </w:pPr>
          </w:p>
          <w:p w14:paraId="727C8B5B" w14:textId="77777777" w:rsidR="004A547D" w:rsidRDefault="008A67B5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Specifications- GCSE &amp; A’</w:t>
            </w:r>
            <w:r w:rsidR="001E2ADF"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</w:rPr>
              <w:t>Level B</w:t>
            </w:r>
            <w:r w:rsidR="001E2ADF">
              <w:rPr>
                <w:rFonts w:ascii="Arial" w:hAnsi="Arial"/>
                <w:b w:val="0"/>
                <w:sz w:val="22"/>
              </w:rPr>
              <w:t>usiness/</w:t>
            </w:r>
            <w:r>
              <w:rPr>
                <w:rFonts w:ascii="Arial" w:hAnsi="Arial"/>
                <w:b w:val="0"/>
                <w:sz w:val="22"/>
              </w:rPr>
              <w:t xml:space="preserve"> E</w:t>
            </w:r>
            <w:r w:rsidR="004A547D">
              <w:rPr>
                <w:rFonts w:ascii="Arial" w:hAnsi="Arial"/>
                <w:b w:val="0"/>
                <w:sz w:val="22"/>
              </w:rPr>
              <w:t>conomics</w:t>
            </w:r>
          </w:p>
          <w:p w14:paraId="7539FE76" w14:textId="2B781BA1" w:rsidR="00BB57FF" w:rsidRDefault="00BB57FF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Specifications – Level 2 and 3 vocational </w:t>
            </w:r>
            <w:r w:rsidR="00D83867">
              <w:rPr>
                <w:rFonts w:ascii="Arial" w:hAnsi="Arial"/>
                <w:b w:val="0"/>
                <w:sz w:val="22"/>
              </w:rPr>
              <w:t xml:space="preserve">courses and </w:t>
            </w:r>
            <w:r>
              <w:rPr>
                <w:rFonts w:ascii="Arial" w:hAnsi="Arial"/>
                <w:b w:val="0"/>
                <w:sz w:val="22"/>
              </w:rPr>
              <w:t>qualifications.</w:t>
            </w:r>
          </w:p>
          <w:p w14:paraId="2EFB15E6" w14:textId="77777777" w:rsidR="004A547D" w:rsidRDefault="004A547D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 w:rsidRPr="00BD4EB1">
              <w:rPr>
                <w:rFonts w:ascii="Arial" w:hAnsi="Arial"/>
                <w:b w:val="0"/>
                <w:sz w:val="22"/>
              </w:rPr>
              <w:lastRenderedPageBreak/>
              <w:t xml:space="preserve">Methods of </w:t>
            </w:r>
            <w:r w:rsidR="0071317D">
              <w:rPr>
                <w:rFonts w:ascii="Arial" w:hAnsi="Arial"/>
                <w:b w:val="0"/>
                <w:sz w:val="22"/>
              </w:rPr>
              <w:t>assessment for</w:t>
            </w:r>
            <w:r w:rsidR="008A67B5">
              <w:rPr>
                <w:rFonts w:ascii="Arial" w:hAnsi="Arial"/>
                <w:b w:val="0"/>
                <w:sz w:val="22"/>
              </w:rPr>
              <w:t xml:space="preserve"> A’ level B</w:t>
            </w:r>
            <w:r w:rsidRPr="00BD4EB1">
              <w:rPr>
                <w:rFonts w:ascii="Arial" w:hAnsi="Arial"/>
                <w:b w:val="0"/>
                <w:sz w:val="22"/>
              </w:rPr>
              <w:t>us</w:t>
            </w:r>
            <w:r w:rsidR="001E2ADF">
              <w:rPr>
                <w:rFonts w:ascii="Arial" w:hAnsi="Arial"/>
                <w:b w:val="0"/>
                <w:sz w:val="22"/>
              </w:rPr>
              <w:t xml:space="preserve">iness </w:t>
            </w:r>
            <w:r w:rsidR="008A67B5">
              <w:rPr>
                <w:rFonts w:ascii="Arial" w:hAnsi="Arial"/>
                <w:b w:val="0"/>
                <w:sz w:val="22"/>
              </w:rPr>
              <w:t>/ Economics</w:t>
            </w:r>
          </w:p>
          <w:p w14:paraId="7183EB7F" w14:textId="6475D12B" w:rsidR="004A547D" w:rsidRDefault="008A67B5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Methods of assessment for </w:t>
            </w:r>
            <w:r w:rsidR="00BB57FF">
              <w:rPr>
                <w:rFonts w:ascii="Arial" w:hAnsi="Arial"/>
                <w:b w:val="0"/>
                <w:sz w:val="22"/>
              </w:rPr>
              <w:t>v</w:t>
            </w:r>
            <w:r>
              <w:rPr>
                <w:rFonts w:ascii="Arial" w:hAnsi="Arial"/>
                <w:b w:val="0"/>
                <w:sz w:val="22"/>
              </w:rPr>
              <w:t>ocational</w:t>
            </w:r>
            <w:r w:rsidR="004A547D" w:rsidRPr="00BD4EB1">
              <w:rPr>
                <w:rFonts w:ascii="Arial" w:hAnsi="Arial"/>
                <w:b w:val="0"/>
                <w:sz w:val="22"/>
              </w:rPr>
              <w:t xml:space="preserve"> </w:t>
            </w:r>
            <w:r w:rsidR="00D83867">
              <w:rPr>
                <w:rFonts w:ascii="Arial" w:hAnsi="Arial"/>
                <w:b w:val="0"/>
                <w:sz w:val="22"/>
              </w:rPr>
              <w:t>courses and qualifications</w:t>
            </w:r>
          </w:p>
          <w:p w14:paraId="6CEE6A42" w14:textId="74BC3F4D" w:rsidR="004A547D" w:rsidRDefault="004A547D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 w:rsidRPr="00BD4EB1">
              <w:rPr>
                <w:rFonts w:ascii="Arial" w:hAnsi="Arial"/>
                <w:b w:val="0"/>
                <w:sz w:val="22"/>
              </w:rPr>
              <w:t>OFSTED findings and recommendation</w:t>
            </w:r>
            <w:r w:rsidR="008A67B5">
              <w:rPr>
                <w:rFonts w:ascii="Arial" w:hAnsi="Arial"/>
                <w:b w:val="0"/>
                <w:sz w:val="22"/>
              </w:rPr>
              <w:t>s</w:t>
            </w:r>
            <w:r w:rsidRPr="00BD4EB1">
              <w:rPr>
                <w:rFonts w:ascii="Arial" w:hAnsi="Arial"/>
                <w:b w:val="0"/>
                <w:sz w:val="22"/>
              </w:rPr>
              <w:t xml:space="preserve"> </w:t>
            </w:r>
            <w:r w:rsidR="00D83867" w:rsidRPr="00BD4EB1">
              <w:rPr>
                <w:rFonts w:ascii="Arial" w:hAnsi="Arial"/>
                <w:b w:val="0"/>
                <w:sz w:val="22"/>
              </w:rPr>
              <w:t>about</w:t>
            </w:r>
            <w:r w:rsidRPr="00BD4EB1">
              <w:rPr>
                <w:rFonts w:ascii="Arial" w:hAnsi="Arial"/>
                <w:b w:val="0"/>
                <w:sz w:val="22"/>
              </w:rPr>
              <w:t xml:space="preserve"> teaching of business education</w:t>
            </w:r>
          </w:p>
          <w:p w14:paraId="116F6163" w14:textId="77777777" w:rsidR="004A547D" w:rsidRDefault="004A547D" w:rsidP="002B3395">
            <w:pPr>
              <w:pStyle w:val="BodyText2"/>
              <w:numPr>
                <w:ilvl w:val="0"/>
                <w:numId w:val="1"/>
              </w:numPr>
              <w:ind w:left="720"/>
              <w:rPr>
                <w:rFonts w:ascii="Arial" w:hAnsi="Arial"/>
                <w:b w:val="0"/>
                <w:sz w:val="22"/>
              </w:rPr>
            </w:pPr>
            <w:r w:rsidRPr="00BD4EB1">
              <w:rPr>
                <w:rFonts w:ascii="Arial" w:hAnsi="Arial"/>
                <w:b w:val="0"/>
                <w:sz w:val="22"/>
              </w:rPr>
              <w:t>The use of information technology in business education</w:t>
            </w:r>
          </w:p>
          <w:p w14:paraId="557623DC" w14:textId="77777777" w:rsidR="004A547D" w:rsidRDefault="004A547D" w:rsidP="00F42AF5">
            <w:pPr>
              <w:pStyle w:val="BodyText2"/>
              <w:ind w:left="720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1061" w:type="pct"/>
          </w:tcPr>
          <w:p w14:paraId="304A8790" w14:textId="77777777" w:rsidR="004A547D" w:rsidRDefault="004A547D" w:rsidP="004A547D">
            <w:pPr>
              <w:pStyle w:val="BodyText2"/>
              <w:rPr>
                <w:rFonts w:ascii="Arial" w:hAnsi="Arial"/>
                <w:sz w:val="22"/>
              </w:rPr>
            </w:pPr>
          </w:p>
        </w:tc>
      </w:tr>
    </w:tbl>
    <w:p w14:paraId="3B6846BB" w14:textId="77777777" w:rsidR="004A547D" w:rsidRDefault="004A547D" w:rsidP="004A547D"/>
    <w:p w14:paraId="2A6E3C2B" w14:textId="1AA02FD7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8"/>
          <w:szCs w:val="28"/>
        </w:rPr>
      </w:pPr>
      <w:r>
        <w:br w:type="page"/>
      </w:r>
      <w:r w:rsidRPr="004A160C">
        <w:rPr>
          <w:rFonts w:ascii="Candara" w:hAnsi="Candara"/>
          <w:b/>
          <w:sz w:val="28"/>
          <w:szCs w:val="28"/>
        </w:rPr>
        <w:lastRenderedPageBreak/>
        <w:t xml:space="preserve">Stage </w:t>
      </w:r>
      <w:r w:rsidR="00706AAD">
        <w:rPr>
          <w:rFonts w:ascii="Candara" w:hAnsi="Candara"/>
          <w:b/>
          <w:sz w:val="28"/>
          <w:szCs w:val="28"/>
        </w:rPr>
        <w:t>A</w:t>
      </w:r>
      <w:r w:rsidRPr="004A160C">
        <w:rPr>
          <w:rFonts w:ascii="Candara" w:hAnsi="Candara"/>
          <w:b/>
          <w:sz w:val="28"/>
          <w:szCs w:val="28"/>
        </w:rPr>
        <w:t xml:space="preserve"> SUBJECT KNOWLEDGE AUDIT AND ACTION-PLAN – INDUCTION PHASE</w:t>
      </w:r>
      <w:r>
        <w:rPr>
          <w:rFonts w:ascii="Candara" w:hAnsi="Candara"/>
          <w:b/>
          <w:sz w:val="28"/>
          <w:szCs w:val="28"/>
        </w:rPr>
        <w:t xml:space="preserve"> - September</w:t>
      </w:r>
    </w:p>
    <w:p w14:paraId="6206F4FE" w14:textId="77777777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4"/>
          <w:szCs w:val="24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6770"/>
      </w:tblGrid>
      <w:tr w:rsidR="000D7C9D" w:rsidRPr="004A160C" w14:paraId="3BC6C3A2" w14:textId="77777777" w:rsidTr="001952FB">
        <w:trPr>
          <w:trHeight w:val="242"/>
          <w:jc w:val="center"/>
        </w:trPr>
        <w:tc>
          <w:tcPr>
            <w:tcW w:w="6769" w:type="dxa"/>
          </w:tcPr>
          <w:p w14:paraId="3FF19707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Subject:</w:t>
            </w:r>
            <w:r>
              <w:rPr>
                <w:b/>
                <w:sz w:val="24"/>
                <w:szCs w:val="24"/>
              </w:rPr>
              <w:t xml:space="preserve"> Business and Economics</w:t>
            </w:r>
          </w:p>
        </w:tc>
        <w:tc>
          <w:tcPr>
            <w:tcW w:w="6770" w:type="dxa"/>
          </w:tcPr>
          <w:p w14:paraId="323BD0D2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Trainee:</w:t>
            </w:r>
          </w:p>
        </w:tc>
      </w:tr>
      <w:tr w:rsidR="000D7C9D" w:rsidRPr="004A160C" w14:paraId="1098EBB9" w14:textId="77777777" w:rsidTr="001952FB">
        <w:trPr>
          <w:trHeight w:val="242"/>
          <w:jc w:val="center"/>
        </w:trPr>
        <w:tc>
          <w:tcPr>
            <w:tcW w:w="6769" w:type="dxa"/>
          </w:tcPr>
          <w:p w14:paraId="534BF24B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6770" w:type="dxa"/>
          </w:tcPr>
          <w:p w14:paraId="239B1C49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</w:p>
        </w:tc>
      </w:tr>
      <w:tr w:rsidR="000D7C9D" w:rsidRPr="004A160C" w14:paraId="33216E9B" w14:textId="77777777" w:rsidTr="001952FB">
        <w:trPr>
          <w:trHeight w:val="242"/>
          <w:jc w:val="center"/>
        </w:trPr>
        <w:tc>
          <w:tcPr>
            <w:tcW w:w="6769" w:type="dxa"/>
          </w:tcPr>
          <w:p w14:paraId="5597CB75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Prioritised Target areas:</w:t>
            </w:r>
          </w:p>
        </w:tc>
        <w:tc>
          <w:tcPr>
            <w:tcW w:w="6770" w:type="dxa"/>
          </w:tcPr>
          <w:p w14:paraId="3B652AA2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Action to be Taken:</w:t>
            </w:r>
          </w:p>
        </w:tc>
      </w:tr>
      <w:tr w:rsidR="000D7C9D" w:rsidRPr="00FE04D5" w14:paraId="0E1DD418" w14:textId="77777777" w:rsidTr="001952FB">
        <w:trPr>
          <w:trHeight w:val="907"/>
          <w:jc w:val="center"/>
        </w:trPr>
        <w:tc>
          <w:tcPr>
            <w:tcW w:w="6769" w:type="dxa"/>
          </w:tcPr>
          <w:p w14:paraId="249CFD69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1. </w:t>
            </w:r>
          </w:p>
          <w:p w14:paraId="35B27B76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1B37414D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1D0DBE0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348FDCF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28953CFC" w14:textId="77777777" w:rsidTr="001952FB">
        <w:trPr>
          <w:trHeight w:val="888"/>
          <w:jc w:val="center"/>
        </w:trPr>
        <w:tc>
          <w:tcPr>
            <w:tcW w:w="6769" w:type="dxa"/>
          </w:tcPr>
          <w:p w14:paraId="295E4BB3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2. </w:t>
            </w:r>
          </w:p>
          <w:p w14:paraId="218AE799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68E39CB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7EFF1068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1A256B62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2FC71CB4" w14:textId="77777777" w:rsidTr="001952FB">
        <w:trPr>
          <w:trHeight w:val="713"/>
          <w:jc w:val="center"/>
        </w:trPr>
        <w:tc>
          <w:tcPr>
            <w:tcW w:w="6769" w:type="dxa"/>
          </w:tcPr>
          <w:p w14:paraId="005153BC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3. </w:t>
            </w:r>
          </w:p>
          <w:p w14:paraId="4B061203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</w:p>
          <w:p w14:paraId="42EDD834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98C2652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50A6F30D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4C151552" w14:textId="77777777" w:rsidTr="001952FB">
        <w:trPr>
          <w:trHeight w:val="466"/>
          <w:jc w:val="center"/>
        </w:trPr>
        <w:tc>
          <w:tcPr>
            <w:tcW w:w="6769" w:type="dxa"/>
          </w:tcPr>
          <w:p w14:paraId="04A4FD36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4. </w:t>
            </w:r>
            <w:r>
              <w:rPr>
                <w:b/>
                <w:szCs w:val="22"/>
              </w:rPr>
              <w:t>Business/Economics Pedagogy focus</w:t>
            </w:r>
          </w:p>
          <w:p w14:paraId="4892AF99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E675627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1D60DA48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27A2B3E8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27DC8427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1C6A0D6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</w:tbl>
    <w:p w14:paraId="5FDFD3FD" w14:textId="77777777" w:rsidR="000D7C9D" w:rsidRPr="00CB7565" w:rsidRDefault="000D7C9D" w:rsidP="000D7C9D">
      <w:pPr>
        <w:rPr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0D7C9D" w:rsidRPr="00FE04D5" w14:paraId="783297DE" w14:textId="77777777" w:rsidTr="001952FB">
        <w:trPr>
          <w:trHeight w:val="416"/>
          <w:jc w:val="center"/>
        </w:trPr>
        <w:tc>
          <w:tcPr>
            <w:tcW w:w="8946" w:type="dxa"/>
            <w:vAlign w:val="center"/>
          </w:tcPr>
          <w:p w14:paraId="28D46BA6" w14:textId="0F545ED4" w:rsidR="000D7C9D" w:rsidRPr="00CB7565" w:rsidRDefault="000D7C9D" w:rsidP="001952FB">
            <w:r w:rsidRPr="00241054">
              <w:rPr>
                <w:b/>
              </w:rPr>
              <w:t>To be Reviewed:</w:t>
            </w:r>
            <w:r>
              <w:t xml:space="preserve"> End of Stage </w:t>
            </w:r>
            <w:r w:rsidR="000E43C0">
              <w:t>1</w:t>
            </w:r>
            <w:r>
              <w:t xml:space="preserve"> </w:t>
            </w:r>
          </w:p>
        </w:tc>
      </w:tr>
    </w:tbl>
    <w:p w14:paraId="47F91450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122"/>
        <w:gridCol w:w="4035"/>
        <w:gridCol w:w="1592"/>
        <w:gridCol w:w="5649"/>
      </w:tblGrid>
      <w:tr w:rsidR="000D7C9D" w:rsidRPr="00FE04D5" w14:paraId="0D7B59B3" w14:textId="77777777" w:rsidTr="001952FB">
        <w:trPr>
          <w:trHeight w:val="756"/>
        </w:trPr>
        <w:tc>
          <w:tcPr>
            <w:tcW w:w="792" w:type="pct"/>
            <w:vAlign w:val="bottom"/>
          </w:tcPr>
          <w:p w14:paraId="398D13DC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743FADBE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szCs w:val="22"/>
              </w:rPr>
              <w:t>(</w:t>
            </w:r>
            <w:r w:rsidRPr="00FE04D5">
              <w:rPr>
                <w:i/>
                <w:szCs w:val="22"/>
              </w:rPr>
              <w:t>Trainee)</w:t>
            </w:r>
          </w:p>
        </w:tc>
        <w:tc>
          <w:tcPr>
            <w:tcW w:w="1506" w:type="pct"/>
            <w:tcBorders>
              <w:bottom w:val="dashSmallGap" w:sz="4" w:space="0" w:color="auto"/>
            </w:tcBorders>
          </w:tcPr>
          <w:p w14:paraId="49F95586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594" w:type="pct"/>
            <w:vAlign w:val="bottom"/>
          </w:tcPr>
          <w:p w14:paraId="7D52C720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8" w:type="pct"/>
            <w:tcBorders>
              <w:bottom w:val="dashSmallGap" w:sz="4" w:space="0" w:color="auto"/>
            </w:tcBorders>
          </w:tcPr>
          <w:p w14:paraId="6BAE0178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502CDA4E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061"/>
        <w:gridCol w:w="4081"/>
        <w:gridCol w:w="1621"/>
        <w:gridCol w:w="5635"/>
      </w:tblGrid>
      <w:tr w:rsidR="000D7C9D" w:rsidRPr="00FE04D5" w14:paraId="17464586" w14:textId="77777777" w:rsidTr="001952FB">
        <w:trPr>
          <w:trHeight w:val="617"/>
        </w:trPr>
        <w:tc>
          <w:tcPr>
            <w:tcW w:w="769" w:type="pct"/>
            <w:vAlign w:val="bottom"/>
          </w:tcPr>
          <w:p w14:paraId="63BFB79A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4CF383E8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i/>
                <w:szCs w:val="22"/>
              </w:rPr>
              <w:t>(Tutor)</w:t>
            </w:r>
          </w:p>
        </w:tc>
        <w:tc>
          <w:tcPr>
            <w:tcW w:w="1523" w:type="pct"/>
            <w:tcBorders>
              <w:bottom w:val="dashSmallGap" w:sz="4" w:space="0" w:color="auto"/>
            </w:tcBorders>
          </w:tcPr>
          <w:p w14:paraId="351849E0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605" w:type="pct"/>
            <w:vAlign w:val="bottom"/>
          </w:tcPr>
          <w:p w14:paraId="7FD6F41B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3" w:type="pct"/>
            <w:tcBorders>
              <w:bottom w:val="dashSmallGap" w:sz="4" w:space="0" w:color="auto"/>
            </w:tcBorders>
          </w:tcPr>
          <w:p w14:paraId="745FB8ED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7DE5EF08" w14:textId="77777777" w:rsidR="000D7C9D" w:rsidRDefault="000D7C9D" w:rsidP="000D7C9D">
      <w:pPr>
        <w:ind w:left="720" w:hanging="720"/>
        <w:jc w:val="center"/>
      </w:pPr>
    </w:p>
    <w:p w14:paraId="790FFF70" w14:textId="77777777" w:rsidR="000D7C9D" w:rsidRDefault="000D7C9D" w:rsidP="000D7C9D">
      <w:pPr>
        <w:ind w:left="720" w:hanging="720"/>
        <w:jc w:val="center"/>
      </w:pPr>
    </w:p>
    <w:p w14:paraId="75C75D80" w14:textId="77777777" w:rsidR="000D7C9D" w:rsidRDefault="000D7C9D" w:rsidP="000D7C9D">
      <w:pPr>
        <w:ind w:left="720" w:hanging="720"/>
        <w:jc w:val="center"/>
      </w:pPr>
    </w:p>
    <w:p w14:paraId="7C5AF467" w14:textId="77777777" w:rsidR="000D7C9D" w:rsidRDefault="000D7C9D" w:rsidP="000D7C9D">
      <w:pPr>
        <w:ind w:left="720" w:hanging="720"/>
        <w:jc w:val="center"/>
      </w:pPr>
    </w:p>
    <w:p w14:paraId="485F0BD4" w14:textId="77777777" w:rsidR="000D7C9D" w:rsidRDefault="000D7C9D" w:rsidP="000D7C9D">
      <w:pPr>
        <w:ind w:left="720" w:hanging="720"/>
        <w:jc w:val="center"/>
      </w:pPr>
    </w:p>
    <w:p w14:paraId="015599F6" w14:textId="77777777" w:rsidR="000D7C9D" w:rsidRDefault="000D7C9D" w:rsidP="000D7C9D">
      <w:pPr>
        <w:ind w:left="720" w:hanging="720"/>
        <w:jc w:val="center"/>
      </w:pPr>
    </w:p>
    <w:p w14:paraId="4C0032F4" w14:textId="77777777" w:rsidR="000D7C9D" w:rsidRDefault="000D7C9D" w:rsidP="000D7C9D">
      <w:pPr>
        <w:ind w:left="720" w:hanging="720"/>
        <w:jc w:val="center"/>
      </w:pPr>
    </w:p>
    <w:p w14:paraId="3EAFAA83" w14:textId="24A18509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8"/>
          <w:szCs w:val="28"/>
        </w:rPr>
      </w:pPr>
      <w:r w:rsidRPr="004A160C">
        <w:rPr>
          <w:rFonts w:ascii="Candara" w:hAnsi="Candara"/>
          <w:b/>
          <w:sz w:val="28"/>
          <w:szCs w:val="28"/>
        </w:rPr>
        <w:t xml:space="preserve">Stage </w:t>
      </w:r>
      <w:r w:rsidR="00D23DE5">
        <w:rPr>
          <w:rFonts w:ascii="Candara" w:hAnsi="Candara"/>
          <w:b/>
          <w:sz w:val="28"/>
          <w:szCs w:val="28"/>
        </w:rPr>
        <w:t>A/</w:t>
      </w:r>
      <w:r w:rsidR="00421F69">
        <w:rPr>
          <w:rFonts w:ascii="Candara" w:hAnsi="Candara"/>
          <w:b/>
          <w:sz w:val="28"/>
          <w:szCs w:val="28"/>
        </w:rPr>
        <w:t>B</w:t>
      </w:r>
      <w:r w:rsidRPr="004A160C">
        <w:rPr>
          <w:rFonts w:ascii="Candara" w:hAnsi="Candara"/>
          <w:b/>
          <w:sz w:val="28"/>
          <w:szCs w:val="28"/>
        </w:rPr>
        <w:t xml:space="preserve"> SUBJECT KNOWLEDGE AUDIT AND ACTION-PLAN – </w:t>
      </w:r>
      <w:r>
        <w:rPr>
          <w:rFonts w:ascii="Candara" w:hAnsi="Candara"/>
          <w:b/>
          <w:sz w:val="28"/>
          <w:szCs w:val="28"/>
        </w:rPr>
        <w:t>PLACEMENT</w:t>
      </w:r>
      <w:r w:rsidRPr="004A160C">
        <w:rPr>
          <w:rFonts w:ascii="Candara" w:hAnsi="Candara"/>
          <w:b/>
          <w:sz w:val="28"/>
          <w:szCs w:val="28"/>
        </w:rPr>
        <w:t xml:space="preserve"> PHASE</w:t>
      </w:r>
      <w:r>
        <w:rPr>
          <w:rFonts w:ascii="Candara" w:hAnsi="Candara"/>
          <w:b/>
          <w:sz w:val="28"/>
          <w:szCs w:val="28"/>
        </w:rPr>
        <w:t xml:space="preserve"> - December</w:t>
      </w:r>
    </w:p>
    <w:p w14:paraId="742D29CB" w14:textId="77777777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4"/>
          <w:szCs w:val="24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6770"/>
      </w:tblGrid>
      <w:tr w:rsidR="000D7C9D" w:rsidRPr="004A160C" w14:paraId="5C9D499F" w14:textId="77777777" w:rsidTr="001952FB">
        <w:trPr>
          <w:trHeight w:val="242"/>
          <w:jc w:val="center"/>
        </w:trPr>
        <w:tc>
          <w:tcPr>
            <w:tcW w:w="6769" w:type="dxa"/>
          </w:tcPr>
          <w:p w14:paraId="03A95885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Subject:</w:t>
            </w:r>
            <w:r>
              <w:rPr>
                <w:b/>
                <w:sz w:val="24"/>
                <w:szCs w:val="24"/>
              </w:rPr>
              <w:t xml:space="preserve"> Business/Economics</w:t>
            </w:r>
          </w:p>
        </w:tc>
        <w:tc>
          <w:tcPr>
            <w:tcW w:w="6770" w:type="dxa"/>
          </w:tcPr>
          <w:p w14:paraId="12B59EE4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Trainee:</w:t>
            </w:r>
          </w:p>
        </w:tc>
      </w:tr>
      <w:tr w:rsidR="000D7C9D" w:rsidRPr="004A160C" w14:paraId="6110BF85" w14:textId="77777777" w:rsidTr="001952FB">
        <w:trPr>
          <w:trHeight w:val="242"/>
          <w:jc w:val="center"/>
        </w:trPr>
        <w:tc>
          <w:tcPr>
            <w:tcW w:w="6769" w:type="dxa"/>
          </w:tcPr>
          <w:p w14:paraId="191E4CD4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6770" w:type="dxa"/>
          </w:tcPr>
          <w:p w14:paraId="3A76225B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</w:p>
        </w:tc>
      </w:tr>
      <w:tr w:rsidR="000D7C9D" w:rsidRPr="004A160C" w14:paraId="45F55ED4" w14:textId="77777777" w:rsidTr="001952FB">
        <w:trPr>
          <w:trHeight w:val="242"/>
          <w:jc w:val="center"/>
        </w:trPr>
        <w:tc>
          <w:tcPr>
            <w:tcW w:w="6769" w:type="dxa"/>
          </w:tcPr>
          <w:p w14:paraId="5A902F93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Prioritised Target areas:</w:t>
            </w:r>
          </w:p>
        </w:tc>
        <w:tc>
          <w:tcPr>
            <w:tcW w:w="6770" w:type="dxa"/>
          </w:tcPr>
          <w:p w14:paraId="687E0792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Action to be Taken:</w:t>
            </w:r>
          </w:p>
        </w:tc>
      </w:tr>
      <w:tr w:rsidR="000D7C9D" w:rsidRPr="00FE04D5" w14:paraId="04093F10" w14:textId="77777777" w:rsidTr="001952FB">
        <w:trPr>
          <w:trHeight w:val="907"/>
          <w:jc w:val="center"/>
        </w:trPr>
        <w:tc>
          <w:tcPr>
            <w:tcW w:w="6769" w:type="dxa"/>
          </w:tcPr>
          <w:p w14:paraId="7143CF58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1. </w:t>
            </w:r>
          </w:p>
          <w:p w14:paraId="51764520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4146B4AA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08DC80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6A3EBDE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635689C6" w14:textId="77777777" w:rsidTr="001952FB">
        <w:trPr>
          <w:trHeight w:val="888"/>
          <w:jc w:val="center"/>
        </w:trPr>
        <w:tc>
          <w:tcPr>
            <w:tcW w:w="6769" w:type="dxa"/>
          </w:tcPr>
          <w:p w14:paraId="71C4F5FE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2. </w:t>
            </w:r>
          </w:p>
          <w:p w14:paraId="2C1DFF6B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15DC8650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481967C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11AE35E7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76601258" w14:textId="77777777" w:rsidTr="001952FB">
        <w:trPr>
          <w:trHeight w:val="713"/>
          <w:jc w:val="center"/>
        </w:trPr>
        <w:tc>
          <w:tcPr>
            <w:tcW w:w="6769" w:type="dxa"/>
          </w:tcPr>
          <w:p w14:paraId="09F06D3D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3. </w:t>
            </w:r>
          </w:p>
          <w:p w14:paraId="679B7DBF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</w:p>
          <w:p w14:paraId="5333F84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0BC7B6B9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07B99A46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2B7ED72B" w14:textId="77777777" w:rsidTr="001952FB">
        <w:trPr>
          <w:trHeight w:val="466"/>
          <w:jc w:val="center"/>
        </w:trPr>
        <w:tc>
          <w:tcPr>
            <w:tcW w:w="6769" w:type="dxa"/>
          </w:tcPr>
          <w:p w14:paraId="5EACAC88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4. </w:t>
            </w:r>
            <w:r>
              <w:rPr>
                <w:b/>
                <w:szCs w:val="22"/>
              </w:rPr>
              <w:t>Pedagogy focus</w:t>
            </w:r>
          </w:p>
          <w:p w14:paraId="2163D345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0DACCD32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948A373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32B333AB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1FD1E623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2769D56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</w:tbl>
    <w:p w14:paraId="3C1147D1" w14:textId="77777777" w:rsidR="000D7C9D" w:rsidRPr="00CB7565" w:rsidRDefault="000D7C9D" w:rsidP="000D7C9D">
      <w:pPr>
        <w:rPr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0D7C9D" w:rsidRPr="00FE04D5" w14:paraId="69ADF03D" w14:textId="77777777" w:rsidTr="001952FB">
        <w:trPr>
          <w:trHeight w:val="416"/>
          <w:jc w:val="center"/>
        </w:trPr>
        <w:tc>
          <w:tcPr>
            <w:tcW w:w="8946" w:type="dxa"/>
            <w:vAlign w:val="center"/>
          </w:tcPr>
          <w:p w14:paraId="7DFCE36E" w14:textId="1EA30C18" w:rsidR="000D7C9D" w:rsidRPr="00CB7565" w:rsidRDefault="000D7C9D" w:rsidP="001952FB">
            <w:r w:rsidRPr="00241054">
              <w:rPr>
                <w:b/>
              </w:rPr>
              <w:t>To be Reviewed:</w:t>
            </w:r>
            <w:r w:rsidR="000E43C0">
              <w:rPr>
                <w:b/>
              </w:rPr>
              <w:t xml:space="preserve"> </w:t>
            </w:r>
            <w:r w:rsidR="000E43C0" w:rsidRPr="000E43C0">
              <w:rPr>
                <w:bCs/>
              </w:rPr>
              <w:t xml:space="preserve">End </w:t>
            </w:r>
            <w:r w:rsidR="000E43C0">
              <w:rPr>
                <w:bCs/>
              </w:rPr>
              <w:t xml:space="preserve">of </w:t>
            </w:r>
            <w:r w:rsidR="000E43C0" w:rsidRPr="000E43C0">
              <w:rPr>
                <w:bCs/>
              </w:rPr>
              <w:t>stage 2</w:t>
            </w:r>
            <w:r>
              <w:t xml:space="preserve"> </w:t>
            </w:r>
          </w:p>
        </w:tc>
      </w:tr>
    </w:tbl>
    <w:p w14:paraId="50E648F9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122"/>
        <w:gridCol w:w="4035"/>
        <w:gridCol w:w="1592"/>
        <w:gridCol w:w="5649"/>
      </w:tblGrid>
      <w:tr w:rsidR="000D7C9D" w:rsidRPr="00FE04D5" w14:paraId="12DBBDDA" w14:textId="77777777" w:rsidTr="001952FB">
        <w:trPr>
          <w:trHeight w:val="756"/>
        </w:trPr>
        <w:tc>
          <w:tcPr>
            <w:tcW w:w="792" w:type="pct"/>
            <w:vAlign w:val="bottom"/>
          </w:tcPr>
          <w:p w14:paraId="2D8A591E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2F899384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szCs w:val="22"/>
              </w:rPr>
              <w:t>(</w:t>
            </w:r>
            <w:r w:rsidRPr="00FE04D5">
              <w:rPr>
                <w:i/>
                <w:szCs w:val="22"/>
              </w:rPr>
              <w:t>Trainee)</w:t>
            </w:r>
          </w:p>
        </w:tc>
        <w:tc>
          <w:tcPr>
            <w:tcW w:w="1506" w:type="pct"/>
            <w:tcBorders>
              <w:bottom w:val="dashSmallGap" w:sz="4" w:space="0" w:color="auto"/>
            </w:tcBorders>
          </w:tcPr>
          <w:p w14:paraId="4BECEA98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594" w:type="pct"/>
            <w:vAlign w:val="bottom"/>
          </w:tcPr>
          <w:p w14:paraId="5AF0B989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8" w:type="pct"/>
            <w:tcBorders>
              <w:bottom w:val="dashSmallGap" w:sz="4" w:space="0" w:color="auto"/>
            </w:tcBorders>
          </w:tcPr>
          <w:p w14:paraId="600AA152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130F1FBA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061"/>
        <w:gridCol w:w="4081"/>
        <w:gridCol w:w="1621"/>
        <w:gridCol w:w="5635"/>
      </w:tblGrid>
      <w:tr w:rsidR="000D7C9D" w:rsidRPr="00FE04D5" w14:paraId="1FE779B3" w14:textId="77777777" w:rsidTr="001952FB">
        <w:trPr>
          <w:trHeight w:val="617"/>
        </w:trPr>
        <w:tc>
          <w:tcPr>
            <w:tcW w:w="769" w:type="pct"/>
            <w:vAlign w:val="bottom"/>
          </w:tcPr>
          <w:p w14:paraId="4640D9A4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40EA55D3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i/>
                <w:szCs w:val="22"/>
              </w:rPr>
              <w:t>(Tutor)</w:t>
            </w:r>
          </w:p>
        </w:tc>
        <w:tc>
          <w:tcPr>
            <w:tcW w:w="1523" w:type="pct"/>
            <w:tcBorders>
              <w:bottom w:val="dashSmallGap" w:sz="4" w:space="0" w:color="auto"/>
            </w:tcBorders>
          </w:tcPr>
          <w:p w14:paraId="78EB530B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605" w:type="pct"/>
            <w:vAlign w:val="bottom"/>
          </w:tcPr>
          <w:p w14:paraId="76DDD390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3" w:type="pct"/>
            <w:tcBorders>
              <w:bottom w:val="dashSmallGap" w:sz="4" w:space="0" w:color="auto"/>
            </w:tcBorders>
          </w:tcPr>
          <w:p w14:paraId="370A4435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0E3496B5" w14:textId="77777777" w:rsidR="000D7C9D" w:rsidRDefault="000D7C9D" w:rsidP="000D7C9D">
      <w:pPr>
        <w:ind w:left="720" w:hanging="720"/>
        <w:jc w:val="center"/>
      </w:pPr>
    </w:p>
    <w:p w14:paraId="12864698" w14:textId="77777777" w:rsidR="000D7C9D" w:rsidRDefault="000D7C9D" w:rsidP="000D7C9D">
      <w:pPr>
        <w:ind w:left="720" w:hanging="720"/>
        <w:jc w:val="center"/>
      </w:pPr>
    </w:p>
    <w:p w14:paraId="444EE878" w14:textId="77777777" w:rsidR="000D7C9D" w:rsidRDefault="000D7C9D" w:rsidP="000D7C9D">
      <w:pPr>
        <w:ind w:left="720" w:hanging="720"/>
        <w:jc w:val="center"/>
      </w:pPr>
    </w:p>
    <w:p w14:paraId="223926BA" w14:textId="77777777" w:rsidR="000D7C9D" w:rsidRDefault="000D7C9D" w:rsidP="000D7C9D">
      <w:pPr>
        <w:ind w:left="44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14:paraId="058F6CF7" w14:textId="5F818ED2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Pr="004A160C">
        <w:rPr>
          <w:rFonts w:ascii="Candara" w:hAnsi="Candara"/>
          <w:b/>
          <w:sz w:val="28"/>
          <w:szCs w:val="28"/>
        </w:rPr>
        <w:lastRenderedPageBreak/>
        <w:t xml:space="preserve">Stage </w:t>
      </w:r>
      <w:r w:rsidR="00421F69">
        <w:rPr>
          <w:rFonts w:ascii="Candara" w:hAnsi="Candara"/>
          <w:b/>
          <w:sz w:val="28"/>
          <w:szCs w:val="28"/>
        </w:rPr>
        <w:t>B</w:t>
      </w:r>
      <w:r w:rsidRPr="004A160C">
        <w:rPr>
          <w:rFonts w:ascii="Candara" w:hAnsi="Candara"/>
          <w:b/>
          <w:sz w:val="28"/>
          <w:szCs w:val="28"/>
        </w:rPr>
        <w:t xml:space="preserve"> SUBJECT KNOWLEDGE AUDIT AND ACTION-PLAN </w:t>
      </w:r>
      <w:proofErr w:type="gramStart"/>
      <w:r w:rsidRPr="004A160C">
        <w:rPr>
          <w:rFonts w:ascii="Candara" w:hAnsi="Candara"/>
          <w:b/>
          <w:sz w:val="28"/>
          <w:szCs w:val="28"/>
        </w:rPr>
        <w:t xml:space="preserve">– </w:t>
      </w:r>
      <w:r>
        <w:rPr>
          <w:rFonts w:ascii="Candara" w:hAnsi="Candara"/>
          <w:b/>
          <w:sz w:val="28"/>
          <w:szCs w:val="28"/>
        </w:rPr>
        <w:t xml:space="preserve"> PLACEMENT</w:t>
      </w:r>
      <w:proofErr w:type="gramEnd"/>
      <w:r w:rsidRPr="004A160C">
        <w:rPr>
          <w:rFonts w:ascii="Candara" w:hAnsi="Candara"/>
          <w:b/>
          <w:sz w:val="28"/>
          <w:szCs w:val="28"/>
        </w:rPr>
        <w:t xml:space="preserve"> PHASE</w:t>
      </w:r>
      <w:r>
        <w:rPr>
          <w:rFonts w:ascii="Candara" w:hAnsi="Candara"/>
          <w:b/>
          <w:sz w:val="28"/>
          <w:szCs w:val="28"/>
        </w:rPr>
        <w:t xml:space="preserve"> - March</w:t>
      </w:r>
    </w:p>
    <w:p w14:paraId="6A53E677" w14:textId="77777777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4"/>
          <w:szCs w:val="24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6770"/>
      </w:tblGrid>
      <w:tr w:rsidR="000D7C9D" w:rsidRPr="004A160C" w14:paraId="3FD4212A" w14:textId="77777777" w:rsidTr="001952FB">
        <w:trPr>
          <w:trHeight w:val="242"/>
          <w:jc w:val="center"/>
        </w:trPr>
        <w:tc>
          <w:tcPr>
            <w:tcW w:w="6769" w:type="dxa"/>
          </w:tcPr>
          <w:p w14:paraId="2FBD5FEA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Subject:</w:t>
            </w:r>
            <w:r>
              <w:rPr>
                <w:b/>
                <w:sz w:val="24"/>
                <w:szCs w:val="24"/>
              </w:rPr>
              <w:t xml:space="preserve"> Business/Economics</w:t>
            </w:r>
          </w:p>
        </w:tc>
        <w:tc>
          <w:tcPr>
            <w:tcW w:w="6770" w:type="dxa"/>
          </w:tcPr>
          <w:p w14:paraId="0F155114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Trainee:</w:t>
            </w:r>
          </w:p>
        </w:tc>
      </w:tr>
      <w:tr w:rsidR="000D7C9D" w:rsidRPr="004A160C" w14:paraId="1E623E2A" w14:textId="77777777" w:rsidTr="001952FB">
        <w:trPr>
          <w:trHeight w:val="242"/>
          <w:jc w:val="center"/>
        </w:trPr>
        <w:tc>
          <w:tcPr>
            <w:tcW w:w="6769" w:type="dxa"/>
          </w:tcPr>
          <w:p w14:paraId="48092B3D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6770" w:type="dxa"/>
          </w:tcPr>
          <w:p w14:paraId="22CC9AFA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</w:p>
        </w:tc>
      </w:tr>
      <w:tr w:rsidR="000D7C9D" w:rsidRPr="004A160C" w14:paraId="4994C4BC" w14:textId="77777777" w:rsidTr="001952FB">
        <w:trPr>
          <w:trHeight w:val="242"/>
          <w:jc w:val="center"/>
        </w:trPr>
        <w:tc>
          <w:tcPr>
            <w:tcW w:w="6769" w:type="dxa"/>
          </w:tcPr>
          <w:p w14:paraId="39F7A6D4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Prioritised Target areas:</w:t>
            </w:r>
          </w:p>
        </w:tc>
        <w:tc>
          <w:tcPr>
            <w:tcW w:w="6770" w:type="dxa"/>
          </w:tcPr>
          <w:p w14:paraId="6CC7D71F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Action to be Taken:</w:t>
            </w:r>
          </w:p>
        </w:tc>
      </w:tr>
      <w:tr w:rsidR="000D7C9D" w:rsidRPr="00FE04D5" w14:paraId="77CAACE4" w14:textId="77777777" w:rsidTr="001952FB">
        <w:trPr>
          <w:trHeight w:val="907"/>
          <w:jc w:val="center"/>
        </w:trPr>
        <w:tc>
          <w:tcPr>
            <w:tcW w:w="6769" w:type="dxa"/>
          </w:tcPr>
          <w:p w14:paraId="6B4C3F87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1. </w:t>
            </w:r>
          </w:p>
          <w:p w14:paraId="672E1913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6E84D1A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786B049F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3C9D40C5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258EB7BA" w14:textId="77777777" w:rsidTr="001952FB">
        <w:trPr>
          <w:trHeight w:val="888"/>
          <w:jc w:val="center"/>
        </w:trPr>
        <w:tc>
          <w:tcPr>
            <w:tcW w:w="6769" w:type="dxa"/>
          </w:tcPr>
          <w:p w14:paraId="3557932D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2. </w:t>
            </w:r>
          </w:p>
          <w:p w14:paraId="7BB5F1FF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0E11BCE0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9878CF4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40375398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70BC703D" w14:textId="77777777" w:rsidTr="001952FB">
        <w:trPr>
          <w:trHeight w:val="713"/>
          <w:jc w:val="center"/>
        </w:trPr>
        <w:tc>
          <w:tcPr>
            <w:tcW w:w="6769" w:type="dxa"/>
          </w:tcPr>
          <w:p w14:paraId="6F2B1550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3. </w:t>
            </w:r>
          </w:p>
          <w:p w14:paraId="62DD877C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</w:p>
          <w:p w14:paraId="67A38FC3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08CF2561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0DD99F2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0B6F49B3" w14:textId="77777777" w:rsidTr="001952FB">
        <w:trPr>
          <w:trHeight w:val="466"/>
          <w:jc w:val="center"/>
        </w:trPr>
        <w:tc>
          <w:tcPr>
            <w:tcW w:w="6769" w:type="dxa"/>
          </w:tcPr>
          <w:p w14:paraId="082ACDC6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4. </w:t>
            </w:r>
            <w:r>
              <w:rPr>
                <w:b/>
                <w:szCs w:val="22"/>
              </w:rPr>
              <w:t>Pedagogy focus</w:t>
            </w:r>
          </w:p>
          <w:p w14:paraId="6D24D0E9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86F6C63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259DE19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34E52119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533867C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4BB2B0C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</w:tbl>
    <w:p w14:paraId="476AFF71" w14:textId="77777777" w:rsidR="000D7C9D" w:rsidRPr="00CB7565" w:rsidRDefault="000D7C9D" w:rsidP="000D7C9D">
      <w:pPr>
        <w:rPr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0D7C9D" w:rsidRPr="00FE04D5" w14:paraId="305539C3" w14:textId="77777777" w:rsidTr="001952FB">
        <w:trPr>
          <w:trHeight w:val="416"/>
          <w:jc w:val="center"/>
        </w:trPr>
        <w:tc>
          <w:tcPr>
            <w:tcW w:w="8946" w:type="dxa"/>
            <w:vAlign w:val="center"/>
          </w:tcPr>
          <w:p w14:paraId="6ED65A5B" w14:textId="5405546D" w:rsidR="000D7C9D" w:rsidRPr="00CB7565" w:rsidRDefault="000D7C9D" w:rsidP="001952FB">
            <w:r w:rsidRPr="00241054">
              <w:rPr>
                <w:b/>
              </w:rPr>
              <w:t>To be Reviewed:</w:t>
            </w:r>
            <w:r>
              <w:t xml:space="preserve"> End of Stage </w:t>
            </w:r>
            <w:r w:rsidR="000E43C0">
              <w:t>3</w:t>
            </w:r>
          </w:p>
        </w:tc>
      </w:tr>
    </w:tbl>
    <w:p w14:paraId="5095CC79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122"/>
        <w:gridCol w:w="4035"/>
        <w:gridCol w:w="1592"/>
        <w:gridCol w:w="5649"/>
      </w:tblGrid>
      <w:tr w:rsidR="000D7C9D" w:rsidRPr="00FE04D5" w14:paraId="6749D211" w14:textId="77777777" w:rsidTr="001952FB">
        <w:trPr>
          <w:trHeight w:val="756"/>
        </w:trPr>
        <w:tc>
          <w:tcPr>
            <w:tcW w:w="792" w:type="pct"/>
            <w:vAlign w:val="bottom"/>
          </w:tcPr>
          <w:p w14:paraId="1DD2279C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2246437F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szCs w:val="22"/>
              </w:rPr>
              <w:t>(</w:t>
            </w:r>
            <w:r w:rsidRPr="00FE04D5">
              <w:rPr>
                <w:i/>
                <w:szCs w:val="22"/>
              </w:rPr>
              <w:t>Trainee)</w:t>
            </w:r>
          </w:p>
        </w:tc>
        <w:tc>
          <w:tcPr>
            <w:tcW w:w="1506" w:type="pct"/>
            <w:tcBorders>
              <w:bottom w:val="dashSmallGap" w:sz="4" w:space="0" w:color="auto"/>
            </w:tcBorders>
          </w:tcPr>
          <w:p w14:paraId="7C981EF9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594" w:type="pct"/>
            <w:vAlign w:val="bottom"/>
          </w:tcPr>
          <w:p w14:paraId="72E92D5E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8" w:type="pct"/>
            <w:tcBorders>
              <w:bottom w:val="dashSmallGap" w:sz="4" w:space="0" w:color="auto"/>
            </w:tcBorders>
          </w:tcPr>
          <w:p w14:paraId="767E532D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160CC599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061"/>
        <w:gridCol w:w="4081"/>
        <w:gridCol w:w="1621"/>
        <w:gridCol w:w="5635"/>
      </w:tblGrid>
      <w:tr w:rsidR="000D7C9D" w:rsidRPr="00FE04D5" w14:paraId="68370B71" w14:textId="77777777" w:rsidTr="001952FB">
        <w:trPr>
          <w:trHeight w:val="617"/>
        </w:trPr>
        <w:tc>
          <w:tcPr>
            <w:tcW w:w="769" w:type="pct"/>
            <w:vAlign w:val="bottom"/>
          </w:tcPr>
          <w:p w14:paraId="030535E2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79F0D486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i/>
                <w:szCs w:val="22"/>
              </w:rPr>
              <w:t>(Tutor)</w:t>
            </w:r>
          </w:p>
        </w:tc>
        <w:tc>
          <w:tcPr>
            <w:tcW w:w="1523" w:type="pct"/>
            <w:tcBorders>
              <w:bottom w:val="dashSmallGap" w:sz="4" w:space="0" w:color="auto"/>
            </w:tcBorders>
          </w:tcPr>
          <w:p w14:paraId="27160614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605" w:type="pct"/>
            <w:vAlign w:val="bottom"/>
          </w:tcPr>
          <w:p w14:paraId="12F3FF51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3" w:type="pct"/>
            <w:tcBorders>
              <w:bottom w:val="dashSmallGap" w:sz="4" w:space="0" w:color="auto"/>
            </w:tcBorders>
          </w:tcPr>
          <w:p w14:paraId="359675EE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22BEE20B" w14:textId="77777777" w:rsidR="000D7C9D" w:rsidRDefault="000D7C9D" w:rsidP="000D7C9D">
      <w:pPr>
        <w:ind w:left="720" w:hanging="720"/>
        <w:jc w:val="center"/>
      </w:pPr>
    </w:p>
    <w:p w14:paraId="0FF27A5E" w14:textId="77777777" w:rsidR="000D7C9D" w:rsidRDefault="000D7C9D" w:rsidP="000D7C9D">
      <w:pPr>
        <w:ind w:left="720" w:hanging="720"/>
        <w:jc w:val="center"/>
      </w:pPr>
    </w:p>
    <w:p w14:paraId="644D2EBB" w14:textId="77777777" w:rsidR="000D7C9D" w:rsidRDefault="000D7C9D" w:rsidP="000D7C9D">
      <w:pPr>
        <w:ind w:left="720" w:hanging="720"/>
        <w:jc w:val="center"/>
      </w:pPr>
    </w:p>
    <w:p w14:paraId="000699D3" w14:textId="727C921A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>
        <w:rPr>
          <w:rFonts w:ascii="Candara" w:hAnsi="Candara"/>
          <w:b/>
          <w:sz w:val="28"/>
          <w:szCs w:val="28"/>
        </w:rPr>
        <w:lastRenderedPageBreak/>
        <w:t>END OF COURSE</w:t>
      </w:r>
      <w:r w:rsidRPr="004A160C">
        <w:rPr>
          <w:rFonts w:ascii="Candara" w:hAnsi="Candara"/>
          <w:b/>
          <w:sz w:val="28"/>
          <w:szCs w:val="28"/>
        </w:rPr>
        <w:t xml:space="preserve"> SUBJECT KNOWLEDGE AUDIT AND ACTION-PLAN – </w:t>
      </w:r>
      <w:r>
        <w:rPr>
          <w:rFonts w:ascii="Candara" w:hAnsi="Candara"/>
          <w:b/>
          <w:sz w:val="28"/>
          <w:szCs w:val="28"/>
        </w:rPr>
        <w:t xml:space="preserve">FOR </w:t>
      </w:r>
      <w:r w:rsidR="004873A0">
        <w:rPr>
          <w:rFonts w:ascii="Candara" w:hAnsi="Candara"/>
          <w:b/>
          <w:sz w:val="28"/>
          <w:szCs w:val="28"/>
        </w:rPr>
        <w:t>ECT</w:t>
      </w:r>
      <w:r>
        <w:rPr>
          <w:rFonts w:ascii="Candara" w:hAnsi="Candara"/>
          <w:b/>
          <w:sz w:val="28"/>
          <w:szCs w:val="28"/>
        </w:rPr>
        <w:t xml:space="preserve"> </w:t>
      </w:r>
      <w:r w:rsidRPr="004A160C">
        <w:rPr>
          <w:rFonts w:ascii="Candara" w:hAnsi="Candara"/>
          <w:b/>
          <w:sz w:val="28"/>
          <w:szCs w:val="28"/>
        </w:rPr>
        <w:t>INDUCTION PHASE</w:t>
      </w:r>
      <w:r>
        <w:rPr>
          <w:rFonts w:ascii="Candara" w:hAnsi="Candara"/>
          <w:b/>
          <w:sz w:val="28"/>
          <w:szCs w:val="28"/>
        </w:rPr>
        <w:t xml:space="preserve"> - June</w:t>
      </w:r>
    </w:p>
    <w:p w14:paraId="1847D79F" w14:textId="77777777" w:rsidR="000D7C9D" w:rsidRPr="004A160C" w:rsidRDefault="000D7C9D" w:rsidP="000D7C9D">
      <w:pPr>
        <w:ind w:left="720" w:hanging="720"/>
        <w:jc w:val="center"/>
        <w:rPr>
          <w:rFonts w:ascii="Candara" w:hAnsi="Candara"/>
          <w:b/>
          <w:sz w:val="24"/>
          <w:szCs w:val="24"/>
        </w:rPr>
      </w:pPr>
    </w:p>
    <w:tbl>
      <w:tblPr>
        <w:tblW w:w="135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6770"/>
      </w:tblGrid>
      <w:tr w:rsidR="000D7C9D" w:rsidRPr="004A160C" w14:paraId="5FB08DB3" w14:textId="77777777" w:rsidTr="001952FB">
        <w:trPr>
          <w:trHeight w:val="242"/>
          <w:jc w:val="center"/>
        </w:trPr>
        <w:tc>
          <w:tcPr>
            <w:tcW w:w="6769" w:type="dxa"/>
          </w:tcPr>
          <w:p w14:paraId="1727A96F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Subject:</w:t>
            </w:r>
            <w:r>
              <w:rPr>
                <w:b/>
                <w:sz w:val="24"/>
                <w:szCs w:val="24"/>
              </w:rPr>
              <w:t xml:space="preserve"> Business/Economics</w:t>
            </w:r>
          </w:p>
        </w:tc>
        <w:tc>
          <w:tcPr>
            <w:tcW w:w="6770" w:type="dxa"/>
          </w:tcPr>
          <w:p w14:paraId="679BD112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Trainee:</w:t>
            </w:r>
          </w:p>
        </w:tc>
      </w:tr>
      <w:tr w:rsidR="000D7C9D" w:rsidRPr="004A160C" w14:paraId="2D70C306" w14:textId="77777777" w:rsidTr="001952FB">
        <w:trPr>
          <w:trHeight w:val="242"/>
          <w:jc w:val="center"/>
        </w:trPr>
        <w:tc>
          <w:tcPr>
            <w:tcW w:w="6769" w:type="dxa"/>
          </w:tcPr>
          <w:p w14:paraId="133904D1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mallCaps/>
                <w:sz w:val="24"/>
                <w:szCs w:val="24"/>
              </w:rPr>
              <w:t>Date:</w:t>
            </w:r>
          </w:p>
        </w:tc>
        <w:tc>
          <w:tcPr>
            <w:tcW w:w="6770" w:type="dxa"/>
          </w:tcPr>
          <w:p w14:paraId="0D7A71E9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</w:p>
        </w:tc>
      </w:tr>
      <w:tr w:rsidR="000D7C9D" w:rsidRPr="004A160C" w14:paraId="59B5BBE3" w14:textId="77777777" w:rsidTr="001952FB">
        <w:trPr>
          <w:trHeight w:val="242"/>
          <w:jc w:val="center"/>
        </w:trPr>
        <w:tc>
          <w:tcPr>
            <w:tcW w:w="6769" w:type="dxa"/>
          </w:tcPr>
          <w:p w14:paraId="59F68CAD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Prioritised Target areas:</w:t>
            </w:r>
          </w:p>
        </w:tc>
        <w:tc>
          <w:tcPr>
            <w:tcW w:w="6770" w:type="dxa"/>
          </w:tcPr>
          <w:p w14:paraId="627FBE55" w14:textId="77777777" w:rsidR="000D7C9D" w:rsidRPr="004A160C" w:rsidRDefault="000D7C9D" w:rsidP="001952FB">
            <w:pPr>
              <w:rPr>
                <w:b/>
                <w:sz w:val="24"/>
                <w:szCs w:val="24"/>
              </w:rPr>
            </w:pPr>
            <w:r w:rsidRPr="004A160C">
              <w:rPr>
                <w:b/>
                <w:sz w:val="24"/>
                <w:szCs w:val="24"/>
              </w:rPr>
              <w:t>Action to be Taken:</w:t>
            </w:r>
          </w:p>
        </w:tc>
      </w:tr>
      <w:tr w:rsidR="000D7C9D" w:rsidRPr="00FE04D5" w14:paraId="0B351679" w14:textId="77777777" w:rsidTr="001952FB">
        <w:trPr>
          <w:trHeight w:val="907"/>
          <w:jc w:val="center"/>
        </w:trPr>
        <w:tc>
          <w:tcPr>
            <w:tcW w:w="6769" w:type="dxa"/>
          </w:tcPr>
          <w:p w14:paraId="2BF5DAB8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1. </w:t>
            </w:r>
          </w:p>
          <w:p w14:paraId="11D483DD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20D35F8C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6805426B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2CD1E46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5B1ED932" w14:textId="77777777" w:rsidTr="001952FB">
        <w:trPr>
          <w:trHeight w:val="888"/>
          <w:jc w:val="center"/>
        </w:trPr>
        <w:tc>
          <w:tcPr>
            <w:tcW w:w="6769" w:type="dxa"/>
          </w:tcPr>
          <w:p w14:paraId="0EABD084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2. </w:t>
            </w:r>
          </w:p>
          <w:p w14:paraId="706B000A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3ED604A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5493DD02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479285AB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69F4377C" w14:textId="77777777" w:rsidTr="001952FB">
        <w:trPr>
          <w:trHeight w:val="713"/>
          <w:jc w:val="center"/>
        </w:trPr>
        <w:tc>
          <w:tcPr>
            <w:tcW w:w="6769" w:type="dxa"/>
          </w:tcPr>
          <w:p w14:paraId="497F3878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3. </w:t>
            </w:r>
          </w:p>
          <w:p w14:paraId="30A61D40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</w:p>
          <w:p w14:paraId="6FBCE8EE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D40D3A5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7B042B0B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  <w:tr w:rsidR="000D7C9D" w:rsidRPr="00FE04D5" w14:paraId="7C600C7E" w14:textId="77777777" w:rsidTr="001952FB">
        <w:trPr>
          <w:trHeight w:val="466"/>
          <w:jc w:val="center"/>
        </w:trPr>
        <w:tc>
          <w:tcPr>
            <w:tcW w:w="6769" w:type="dxa"/>
          </w:tcPr>
          <w:p w14:paraId="59017EDD" w14:textId="77777777" w:rsidR="000D7C9D" w:rsidRPr="00FE04D5" w:rsidRDefault="000D7C9D" w:rsidP="001952FB">
            <w:pPr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 xml:space="preserve">4. </w:t>
            </w:r>
            <w:r>
              <w:rPr>
                <w:b/>
                <w:szCs w:val="22"/>
              </w:rPr>
              <w:t xml:space="preserve"> Pedagogy focus</w:t>
            </w:r>
          </w:p>
          <w:p w14:paraId="296CD6ED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4F7E187D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337E5DCF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  <w:tc>
          <w:tcPr>
            <w:tcW w:w="6770" w:type="dxa"/>
          </w:tcPr>
          <w:p w14:paraId="11E1A558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1890DDF7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  <w:p w14:paraId="089FFAAA" w14:textId="77777777" w:rsidR="000D7C9D" w:rsidRPr="00FE04D5" w:rsidRDefault="000D7C9D" w:rsidP="001952FB">
            <w:pPr>
              <w:rPr>
                <w:b/>
                <w:szCs w:val="22"/>
              </w:rPr>
            </w:pPr>
          </w:p>
        </w:tc>
      </w:tr>
    </w:tbl>
    <w:p w14:paraId="0BCC3B95" w14:textId="77777777" w:rsidR="000D7C9D" w:rsidRPr="00CB7565" w:rsidRDefault="000D7C9D" w:rsidP="000D7C9D">
      <w:pPr>
        <w:rPr>
          <w:szCs w:val="22"/>
        </w:rPr>
      </w:pPr>
    </w:p>
    <w:tbl>
      <w:tblPr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6"/>
      </w:tblGrid>
      <w:tr w:rsidR="000D7C9D" w:rsidRPr="00FE04D5" w14:paraId="39AE6B88" w14:textId="77777777" w:rsidTr="001952FB">
        <w:trPr>
          <w:trHeight w:val="416"/>
          <w:jc w:val="center"/>
        </w:trPr>
        <w:tc>
          <w:tcPr>
            <w:tcW w:w="8946" w:type="dxa"/>
            <w:vAlign w:val="center"/>
          </w:tcPr>
          <w:p w14:paraId="351675B5" w14:textId="3F6FDD95" w:rsidR="000D7C9D" w:rsidRPr="00CB7565" w:rsidRDefault="000D7C9D" w:rsidP="001952FB">
            <w:r w:rsidRPr="00241054">
              <w:rPr>
                <w:b/>
              </w:rPr>
              <w:t>To be Reviewed:</w:t>
            </w:r>
            <w:r>
              <w:t xml:space="preserve"> End of Stage </w:t>
            </w:r>
            <w:r w:rsidR="000E43C0">
              <w:t>3</w:t>
            </w:r>
            <w:r>
              <w:t xml:space="preserve"> </w:t>
            </w:r>
            <w:r w:rsidR="00BE333F">
              <w:t xml:space="preserve">/ beginning as an </w:t>
            </w:r>
            <w:r w:rsidR="004873A0">
              <w:t>ECT</w:t>
            </w:r>
          </w:p>
        </w:tc>
      </w:tr>
    </w:tbl>
    <w:p w14:paraId="736024E2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122"/>
        <w:gridCol w:w="4035"/>
        <w:gridCol w:w="1592"/>
        <w:gridCol w:w="5649"/>
      </w:tblGrid>
      <w:tr w:rsidR="000D7C9D" w:rsidRPr="00FE04D5" w14:paraId="21C65E55" w14:textId="77777777" w:rsidTr="001952FB">
        <w:trPr>
          <w:trHeight w:val="756"/>
        </w:trPr>
        <w:tc>
          <w:tcPr>
            <w:tcW w:w="792" w:type="pct"/>
            <w:vAlign w:val="bottom"/>
          </w:tcPr>
          <w:p w14:paraId="4A73E232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5AB967D0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szCs w:val="22"/>
              </w:rPr>
              <w:t>(</w:t>
            </w:r>
            <w:r w:rsidRPr="00FE04D5">
              <w:rPr>
                <w:i/>
                <w:szCs w:val="22"/>
              </w:rPr>
              <w:t>Trainee)</w:t>
            </w:r>
          </w:p>
        </w:tc>
        <w:tc>
          <w:tcPr>
            <w:tcW w:w="1506" w:type="pct"/>
            <w:tcBorders>
              <w:bottom w:val="dashSmallGap" w:sz="4" w:space="0" w:color="auto"/>
            </w:tcBorders>
          </w:tcPr>
          <w:p w14:paraId="15D073A0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594" w:type="pct"/>
            <w:vAlign w:val="bottom"/>
          </w:tcPr>
          <w:p w14:paraId="78F08B87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8" w:type="pct"/>
            <w:tcBorders>
              <w:bottom w:val="dashSmallGap" w:sz="4" w:space="0" w:color="auto"/>
            </w:tcBorders>
          </w:tcPr>
          <w:p w14:paraId="3F25A20B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521DB0A7" w14:textId="77777777" w:rsidR="000D7C9D" w:rsidRPr="00CB7565" w:rsidRDefault="000D7C9D" w:rsidP="000D7C9D">
      <w:pPr>
        <w:rPr>
          <w:szCs w:val="22"/>
        </w:rPr>
      </w:pPr>
    </w:p>
    <w:tbl>
      <w:tblPr>
        <w:tblW w:w="4835" w:type="pct"/>
        <w:tblInd w:w="250" w:type="dxa"/>
        <w:tblLook w:val="01E0" w:firstRow="1" w:lastRow="1" w:firstColumn="1" w:lastColumn="1" w:noHBand="0" w:noVBand="0"/>
      </w:tblPr>
      <w:tblGrid>
        <w:gridCol w:w="2061"/>
        <w:gridCol w:w="4081"/>
        <w:gridCol w:w="1621"/>
        <w:gridCol w:w="5635"/>
      </w:tblGrid>
      <w:tr w:rsidR="000D7C9D" w:rsidRPr="00FE04D5" w14:paraId="1D9B1D59" w14:textId="77777777" w:rsidTr="001952FB">
        <w:trPr>
          <w:trHeight w:val="617"/>
        </w:trPr>
        <w:tc>
          <w:tcPr>
            <w:tcW w:w="769" w:type="pct"/>
            <w:vAlign w:val="bottom"/>
          </w:tcPr>
          <w:p w14:paraId="580EE556" w14:textId="77777777" w:rsidR="000D7C9D" w:rsidRPr="00FE04D5" w:rsidRDefault="000D7C9D" w:rsidP="001952FB">
            <w:pPr>
              <w:jc w:val="center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Signed:</w:t>
            </w:r>
          </w:p>
          <w:p w14:paraId="4E80F8F2" w14:textId="77777777" w:rsidR="000D7C9D" w:rsidRPr="00FE04D5" w:rsidRDefault="000D7C9D" w:rsidP="001952FB">
            <w:pPr>
              <w:jc w:val="center"/>
              <w:rPr>
                <w:i/>
                <w:szCs w:val="22"/>
              </w:rPr>
            </w:pPr>
            <w:r w:rsidRPr="00FE04D5">
              <w:rPr>
                <w:i/>
                <w:szCs w:val="22"/>
              </w:rPr>
              <w:t>(Tutor)</w:t>
            </w:r>
          </w:p>
        </w:tc>
        <w:tc>
          <w:tcPr>
            <w:tcW w:w="1523" w:type="pct"/>
            <w:tcBorders>
              <w:bottom w:val="dashSmallGap" w:sz="4" w:space="0" w:color="auto"/>
            </w:tcBorders>
          </w:tcPr>
          <w:p w14:paraId="44DB3A8C" w14:textId="77777777" w:rsidR="000D7C9D" w:rsidRPr="00FE04D5" w:rsidRDefault="000D7C9D" w:rsidP="001952FB">
            <w:pPr>
              <w:rPr>
                <w:szCs w:val="22"/>
              </w:rPr>
            </w:pPr>
          </w:p>
        </w:tc>
        <w:tc>
          <w:tcPr>
            <w:tcW w:w="605" w:type="pct"/>
            <w:vAlign w:val="bottom"/>
          </w:tcPr>
          <w:p w14:paraId="2961F683" w14:textId="77777777" w:rsidR="000D7C9D" w:rsidRPr="00FE04D5" w:rsidRDefault="000D7C9D" w:rsidP="001952FB">
            <w:pPr>
              <w:jc w:val="right"/>
              <w:rPr>
                <w:b/>
                <w:szCs w:val="22"/>
              </w:rPr>
            </w:pPr>
            <w:r w:rsidRPr="00FE04D5">
              <w:rPr>
                <w:b/>
                <w:szCs w:val="22"/>
              </w:rPr>
              <w:t>Date:</w:t>
            </w:r>
          </w:p>
        </w:tc>
        <w:tc>
          <w:tcPr>
            <w:tcW w:w="2103" w:type="pct"/>
            <w:tcBorders>
              <w:bottom w:val="dashSmallGap" w:sz="4" w:space="0" w:color="auto"/>
            </w:tcBorders>
          </w:tcPr>
          <w:p w14:paraId="2E3AB76A" w14:textId="77777777" w:rsidR="000D7C9D" w:rsidRPr="00FE04D5" w:rsidRDefault="000D7C9D" w:rsidP="001952FB">
            <w:pPr>
              <w:rPr>
                <w:szCs w:val="22"/>
              </w:rPr>
            </w:pPr>
          </w:p>
        </w:tc>
      </w:tr>
    </w:tbl>
    <w:p w14:paraId="62C1AFE1" w14:textId="77777777" w:rsidR="000D7C9D" w:rsidRDefault="000D7C9D" w:rsidP="000D7C9D">
      <w:pPr>
        <w:ind w:left="720" w:hanging="720"/>
        <w:jc w:val="center"/>
      </w:pPr>
    </w:p>
    <w:p w14:paraId="3B852EB1" w14:textId="77777777" w:rsidR="000D7C9D" w:rsidRDefault="000D7C9D" w:rsidP="000D7C9D">
      <w:pPr>
        <w:ind w:left="720" w:hanging="720"/>
        <w:jc w:val="center"/>
      </w:pPr>
    </w:p>
    <w:p w14:paraId="7F5D21FA" w14:textId="77777777" w:rsidR="000D7C9D" w:rsidRDefault="000D7C9D" w:rsidP="000D7C9D">
      <w:pPr>
        <w:ind w:left="720" w:hanging="720"/>
        <w:jc w:val="center"/>
      </w:pPr>
    </w:p>
    <w:p w14:paraId="32ED6051" w14:textId="77777777" w:rsidR="000D7C9D" w:rsidRDefault="000D7C9D" w:rsidP="004A547D"/>
    <w:p w14:paraId="5794DDDD" w14:textId="77777777" w:rsidR="000D7C9D" w:rsidRDefault="00421F69" w:rsidP="00421F69">
      <w:pPr>
        <w:tabs>
          <w:tab w:val="left" w:pos="11205"/>
        </w:tabs>
      </w:pPr>
      <w:r>
        <w:tab/>
      </w:r>
    </w:p>
    <w:sectPr w:rsidR="000D7C9D" w:rsidSect="00860F76">
      <w:footerReference w:type="default" r:id="rId13"/>
      <w:pgSz w:w="15840" w:h="12240" w:orient="landscape" w:code="1"/>
      <w:pgMar w:top="1134" w:right="851" w:bottom="1134" w:left="1134" w:header="567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91762" w14:textId="77777777" w:rsidR="000D4C23" w:rsidRDefault="000D4C23">
      <w:r>
        <w:separator/>
      </w:r>
    </w:p>
  </w:endnote>
  <w:endnote w:type="continuationSeparator" w:id="0">
    <w:p w14:paraId="5FBC5EC0" w14:textId="77777777" w:rsidR="000D4C23" w:rsidRDefault="000D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5290" w14:textId="66D61DC3" w:rsidR="0071317D" w:rsidRDefault="0071317D" w:rsidP="004A2681">
    <w:pPr>
      <w:pStyle w:val="Footer"/>
      <w:tabs>
        <w:tab w:val="clear" w:pos="8640"/>
        <w:tab w:val="right" w:pos="9923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PGCE Business Subject Knowledge Audit Tracker </w:t>
    </w:r>
    <w:r w:rsidR="006E7E70">
      <w:rPr>
        <w:rFonts w:ascii="Arial" w:hAnsi="Arial"/>
        <w:sz w:val="16"/>
      </w:rPr>
      <w:t>25/26</w:t>
    </w:r>
  </w:p>
  <w:p w14:paraId="75E1D4FD" w14:textId="77777777" w:rsidR="00AF359F" w:rsidRDefault="00AF359F" w:rsidP="004A2681">
    <w:pPr>
      <w:pStyle w:val="Footer"/>
      <w:tabs>
        <w:tab w:val="clear" w:pos="8640"/>
        <w:tab w:val="right" w:pos="9923"/>
      </w:tabs>
      <w:rPr>
        <w:rFonts w:ascii="Arial" w:hAnsi="Arial"/>
        <w:sz w:val="16"/>
      </w:rPr>
    </w:pPr>
  </w:p>
  <w:p w14:paraId="4352262B" w14:textId="77777777" w:rsidR="00504605" w:rsidRDefault="00504605" w:rsidP="004A2681">
    <w:pPr>
      <w:pStyle w:val="Footer"/>
      <w:tabs>
        <w:tab w:val="clear" w:pos="8640"/>
        <w:tab w:val="right" w:pos="9923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  <w:t xml:space="preserve">Page </w:t>
    </w:r>
    <w:r w:rsidRPr="004A2681">
      <w:rPr>
        <w:rFonts w:ascii="Arial" w:hAnsi="Arial"/>
        <w:sz w:val="16"/>
      </w:rPr>
      <w:fldChar w:fldCharType="begin"/>
    </w:r>
    <w:r w:rsidRPr="004A2681">
      <w:rPr>
        <w:rFonts w:ascii="Arial" w:hAnsi="Arial"/>
        <w:sz w:val="16"/>
      </w:rPr>
      <w:instrText xml:space="preserve"> PAGE   \* MERGEFORMAT </w:instrText>
    </w:r>
    <w:r w:rsidRPr="004A2681">
      <w:rPr>
        <w:rFonts w:ascii="Arial" w:hAnsi="Arial"/>
        <w:sz w:val="16"/>
      </w:rPr>
      <w:fldChar w:fldCharType="separate"/>
    </w:r>
    <w:r w:rsidR="006601F0">
      <w:rPr>
        <w:rFonts w:ascii="Arial" w:hAnsi="Arial"/>
        <w:noProof/>
        <w:sz w:val="16"/>
      </w:rPr>
      <w:t>18</w:t>
    </w:r>
    <w:r w:rsidRPr="004A2681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AA47D" w14:textId="77777777" w:rsidR="000D4C23" w:rsidRDefault="000D4C23">
      <w:r>
        <w:separator/>
      </w:r>
    </w:p>
  </w:footnote>
  <w:footnote w:type="continuationSeparator" w:id="0">
    <w:p w14:paraId="76436DFE" w14:textId="77777777" w:rsidR="000D4C23" w:rsidRDefault="000D4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4AC0"/>
    <w:multiLevelType w:val="hybridMultilevel"/>
    <w:tmpl w:val="29D4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6369"/>
    <w:multiLevelType w:val="multilevel"/>
    <w:tmpl w:val="8858360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7EB7FF7"/>
    <w:multiLevelType w:val="multilevel"/>
    <w:tmpl w:val="0CB862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85E313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D151E7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9550A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720785"/>
    <w:multiLevelType w:val="hybridMultilevel"/>
    <w:tmpl w:val="79505DD2"/>
    <w:lvl w:ilvl="0" w:tplc="E468065A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A2A41"/>
    <w:multiLevelType w:val="multilevel"/>
    <w:tmpl w:val="BA40D2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9FD3568"/>
    <w:multiLevelType w:val="multilevel"/>
    <w:tmpl w:val="6F4E7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310A19"/>
    <w:multiLevelType w:val="hybridMultilevel"/>
    <w:tmpl w:val="0E0E78EE"/>
    <w:lvl w:ilvl="0" w:tplc="075C90FC">
      <w:start w:val="1"/>
      <w:numFmt w:val="decimal"/>
      <w:lvlText w:val="11.%1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366347"/>
    <w:multiLevelType w:val="multilevel"/>
    <w:tmpl w:val="6F4E70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2237E"/>
    <w:multiLevelType w:val="hybridMultilevel"/>
    <w:tmpl w:val="AD787F32"/>
    <w:lvl w:ilvl="0" w:tplc="0AA6F3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E654C8"/>
    <w:multiLevelType w:val="hybridMultilevel"/>
    <w:tmpl w:val="83667FE0"/>
    <w:lvl w:ilvl="0" w:tplc="BDCA8E10">
      <w:start w:val="1"/>
      <w:numFmt w:val="decimal"/>
      <w:lvlText w:val="1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A63E6"/>
    <w:multiLevelType w:val="hybridMultilevel"/>
    <w:tmpl w:val="747A0958"/>
    <w:lvl w:ilvl="0" w:tplc="AD10C1A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275D"/>
    <w:multiLevelType w:val="multilevel"/>
    <w:tmpl w:val="BA40D2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297037F"/>
    <w:multiLevelType w:val="hybridMultilevel"/>
    <w:tmpl w:val="A6104FFC"/>
    <w:lvl w:ilvl="0" w:tplc="8968BE1A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3AB6"/>
    <w:multiLevelType w:val="multilevel"/>
    <w:tmpl w:val="27B48EAE"/>
    <w:lvl w:ilvl="0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7" w15:restartNumberingAfterBreak="0">
    <w:nsid w:val="40A5458A"/>
    <w:multiLevelType w:val="hybridMultilevel"/>
    <w:tmpl w:val="195891D0"/>
    <w:lvl w:ilvl="0" w:tplc="369EA452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57B19"/>
    <w:multiLevelType w:val="multilevel"/>
    <w:tmpl w:val="5FD62AA2"/>
    <w:lvl w:ilvl="0">
      <w:start w:val="1"/>
      <w:numFmt w:val="decimal"/>
      <w:lvlText w:val="%1."/>
      <w:lvlJc w:val="left"/>
      <w:pPr>
        <w:ind w:left="116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9" w15:restartNumberingAfterBreak="0">
    <w:nsid w:val="4703067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D4162C"/>
    <w:multiLevelType w:val="hybridMultilevel"/>
    <w:tmpl w:val="AC4C72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5470E"/>
    <w:multiLevelType w:val="multilevel"/>
    <w:tmpl w:val="BA40D2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174170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72037E8"/>
    <w:multiLevelType w:val="hybridMultilevel"/>
    <w:tmpl w:val="1BF61F8C"/>
    <w:lvl w:ilvl="0" w:tplc="20C20BB6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681B13"/>
    <w:multiLevelType w:val="multilevel"/>
    <w:tmpl w:val="9F8A0D8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73D4F1A"/>
    <w:multiLevelType w:val="hybridMultilevel"/>
    <w:tmpl w:val="DB26F9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C19D7"/>
    <w:multiLevelType w:val="multilevel"/>
    <w:tmpl w:val="BA40D2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>
      <w:start w:val="1"/>
      <w:numFmt w:val="decimal"/>
      <w:isLgl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78A538D"/>
    <w:multiLevelType w:val="multilevel"/>
    <w:tmpl w:val="42181C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6B59711D"/>
    <w:multiLevelType w:val="hybridMultilevel"/>
    <w:tmpl w:val="7C149662"/>
    <w:lvl w:ilvl="0" w:tplc="BBC04920">
      <w:start w:val="1"/>
      <w:numFmt w:val="decimal"/>
      <w:lvlText w:val="1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C7975"/>
    <w:multiLevelType w:val="hybridMultilevel"/>
    <w:tmpl w:val="838E4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A2FFC"/>
    <w:multiLevelType w:val="hybridMultilevel"/>
    <w:tmpl w:val="20469FB8"/>
    <w:lvl w:ilvl="0" w:tplc="CACCA8D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E0F0D"/>
    <w:multiLevelType w:val="hybridMultilevel"/>
    <w:tmpl w:val="191CCF5E"/>
    <w:lvl w:ilvl="0" w:tplc="531A66F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68860">
    <w:abstractNumId w:val="11"/>
  </w:num>
  <w:num w:numId="2" w16cid:durableId="1213925258">
    <w:abstractNumId w:val="18"/>
  </w:num>
  <w:num w:numId="3" w16cid:durableId="274530463">
    <w:abstractNumId w:val="1"/>
  </w:num>
  <w:num w:numId="4" w16cid:durableId="1508716443">
    <w:abstractNumId w:val="16"/>
  </w:num>
  <w:num w:numId="5" w16cid:durableId="48921362">
    <w:abstractNumId w:val="0"/>
  </w:num>
  <w:num w:numId="6" w16cid:durableId="1669283242">
    <w:abstractNumId w:val="2"/>
  </w:num>
  <w:num w:numId="7" w16cid:durableId="1393233698">
    <w:abstractNumId w:val="30"/>
  </w:num>
  <w:num w:numId="8" w16cid:durableId="1740710572">
    <w:abstractNumId w:val="27"/>
  </w:num>
  <w:num w:numId="9" w16cid:durableId="1144196277">
    <w:abstractNumId w:val="15"/>
  </w:num>
  <w:num w:numId="10" w16cid:durableId="884102549">
    <w:abstractNumId w:val="9"/>
  </w:num>
  <w:num w:numId="11" w16cid:durableId="1945460248">
    <w:abstractNumId w:val="12"/>
  </w:num>
  <w:num w:numId="12" w16cid:durableId="806052118">
    <w:abstractNumId w:val="13"/>
  </w:num>
  <w:num w:numId="13" w16cid:durableId="392430599">
    <w:abstractNumId w:val="23"/>
  </w:num>
  <w:num w:numId="14" w16cid:durableId="1156721501">
    <w:abstractNumId w:val="17"/>
  </w:num>
  <w:num w:numId="15" w16cid:durableId="1366099939">
    <w:abstractNumId w:val="28"/>
  </w:num>
  <w:num w:numId="16" w16cid:durableId="542909353">
    <w:abstractNumId w:val="24"/>
  </w:num>
  <w:num w:numId="17" w16cid:durableId="66611651">
    <w:abstractNumId w:val="31"/>
  </w:num>
  <w:num w:numId="18" w16cid:durableId="1099986938">
    <w:abstractNumId w:val="6"/>
  </w:num>
  <w:num w:numId="19" w16cid:durableId="121582179">
    <w:abstractNumId w:val="21"/>
  </w:num>
  <w:num w:numId="20" w16cid:durableId="541553945">
    <w:abstractNumId w:val="14"/>
  </w:num>
  <w:num w:numId="21" w16cid:durableId="268894921">
    <w:abstractNumId w:val="26"/>
  </w:num>
  <w:num w:numId="22" w16cid:durableId="1342202297">
    <w:abstractNumId w:val="29"/>
  </w:num>
  <w:num w:numId="23" w16cid:durableId="363940116">
    <w:abstractNumId w:val="25"/>
  </w:num>
  <w:num w:numId="24" w16cid:durableId="756941249">
    <w:abstractNumId w:val="20"/>
  </w:num>
  <w:num w:numId="25" w16cid:durableId="1009258264">
    <w:abstractNumId w:val="3"/>
  </w:num>
  <w:num w:numId="26" w16cid:durableId="303853320">
    <w:abstractNumId w:val="19"/>
  </w:num>
  <w:num w:numId="27" w16cid:durableId="1580947657">
    <w:abstractNumId w:val="4"/>
  </w:num>
  <w:num w:numId="28" w16cid:durableId="249199555">
    <w:abstractNumId w:val="22"/>
  </w:num>
  <w:num w:numId="29" w16cid:durableId="577249279">
    <w:abstractNumId w:val="5"/>
  </w:num>
  <w:num w:numId="30" w16cid:durableId="1500851551">
    <w:abstractNumId w:val="8"/>
  </w:num>
  <w:num w:numId="31" w16cid:durableId="1558735928">
    <w:abstractNumId w:val="10"/>
  </w:num>
  <w:num w:numId="32" w16cid:durableId="28124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Q0NDI1MDa2MDI0NDBQ0lEKTi0uzszPAykwqgUALGoXCCwAAAA="/>
  </w:docVars>
  <w:rsids>
    <w:rsidRoot w:val="002456C4"/>
    <w:rsid w:val="00011607"/>
    <w:rsid w:val="0002537D"/>
    <w:rsid w:val="0002663B"/>
    <w:rsid w:val="0003308F"/>
    <w:rsid w:val="00036D8B"/>
    <w:rsid w:val="00043DEF"/>
    <w:rsid w:val="000577A4"/>
    <w:rsid w:val="000643E7"/>
    <w:rsid w:val="00070B56"/>
    <w:rsid w:val="00092724"/>
    <w:rsid w:val="000A6286"/>
    <w:rsid w:val="000B2B95"/>
    <w:rsid w:val="000C058E"/>
    <w:rsid w:val="000C27AE"/>
    <w:rsid w:val="000C51C5"/>
    <w:rsid w:val="000D19FE"/>
    <w:rsid w:val="000D1FF6"/>
    <w:rsid w:val="000D4C23"/>
    <w:rsid w:val="000D7C9D"/>
    <w:rsid w:val="000E43C0"/>
    <w:rsid w:val="00105966"/>
    <w:rsid w:val="001061FA"/>
    <w:rsid w:val="001074B1"/>
    <w:rsid w:val="0012137C"/>
    <w:rsid w:val="0013711F"/>
    <w:rsid w:val="00137BAF"/>
    <w:rsid w:val="00146659"/>
    <w:rsid w:val="00146F41"/>
    <w:rsid w:val="00147DD7"/>
    <w:rsid w:val="00154B86"/>
    <w:rsid w:val="00165D86"/>
    <w:rsid w:val="00192154"/>
    <w:rsid w:val="001952FB"/>
    <w:rsid w:val="001A3FB4"/>
    <w:rsid w:val="001A49B5"/>
    <w:rsid w:val="001A68AA"/>
    <w:rsid w:val="001B6487"/>
    <w:rsid w:val="001C0EDA"/>
    <w:rsid w:val="001C1DA3"/>
    <w:rsid w:val="001C2EEA"/>
    <w:rsid w:val="001C74AC"/>
    <w:rsid w:val="001C75D1"/>
    <w:rsid w:val="001D34B8"/>
    <w:rsid w:val="001E2ADF"/>
    <w:rsid w:val="00204438"/>
    <w:rsid w:val="00206E1C"/>
    <w:rsid w:val="00207169"/>
    <w:rsid w:val="00233ED0"/>
    <w:rsid w:val="00241054"/>
    <w:rsid w:val="002456C4"/>
    <w:rsid w:val="002625E1"/>
    <w:rsid w:val="00274D8D"/>
    <w:rsid w:val="00281B33"/>
    <w:rsid w:val="00286627"/>
    <w:rsid w:val="002A1336"/>
    <w:rsid w:val="002B1643"/>
    <w:rsid w:val="002B3395"/>
    <w:rsid w:val="002C4B13"/>
    <w:rsid w:val="002C637A"/>
    <w:rsid w:val="002D4B61"/>
    <w:rsid w:val="002E1BBB"/>
    <w:rsid w:val="002E4C9F"/>
    <w:rsid w:val="00314625"/>
    <w:rsid w:val="00314A77"/>
    <w:rsid w:val="003164A4"/>
    <w:rsid w:val="00320930"/>
    <w:rsid w:val="003250B4"/>
    <w:rsid w:val="00335B0F"/>
    <w:rsid w:val="00342EDD"/>
    <w:rsid w:val="0037451C"/>
    <w:rsid w:val="003A1495"/>
    <w:rsid w:val="003A4477"/>
    <w:rsid w:val="003C012A"/>
    <w:rsid w:val="003D0DCE"/>
    <w:rsid w:val="003F27A7"/>
    <w:rsid w:val="004041BA"/>
    <w:rsid w:val="00421F69"/>
    <w:rsid w:val="00441322"/>
    <w:rsid w:val="0045650D"/>
    <w:rsid w:val="0046181F"/>
    <w:rsid w:val="00480F38"/>
    <w:rsid w:val="00484B3D"/>
    <w:rsid w:val="004873A0"/>
    <w:rsid w:val="004A160C"/>
    <w:rsid w:val="004A2681"/>
    <w:rsid w:val="004A3473"/>
    <w:rsid w:val="004A547D"/>
    <w:rsid w:val="004D7258"/>
    <w:rsid w:val="004E253C"/>
    <w:rsid w:val="00504605"/>
    <w:rsid w:val="00505D08"/>
    <w:rsid w:val="005079CC"/>
    <w:rsid w:val="00507FAA"/>
    <w:rsid w:val="0051003C"/>
    <w:rsid w:val="005105FD"/>
    <w:rsid w:val="00517CAE"/>
    <w:rsid w:val="005439C0"/>
    <w:rsid w:val="0055663F"/>
    <w:rsid w:val="00560745"/>
    <w:rsid w:val="00562097"/>
    <w:rsid w:val="0057720D"/>
    <w:rsid w:val="005964EB"/>
    <w:rsid w:val="005965D3"/>
    <w:rsid w:val="005A3862"/>
    <w:rsid w:val="005B18AE"/>
    <w:rsid w:val="005C07FA"/>
    <w:rsid w:val="005C2C87"/>
    <w:rsid w:val="005C4BEB"/>
    <w:rsid w:val="005D25F9"/>
    <w:rsid w:val="005D4FB1"/>
    <w:rsid w:val="005F2D78"/>
    <w:rsid w:val="005F7376"/>
    <w:rsid w:val="006065BF"/>
    <w:rsid w:val="00632476"/>
    <w:rsid w:val="00641C77"/>
    <w:rsid w:val="006601F0"/>
    <w:rsid w:val="00665B0F"/>
    <w:rsid w:val="00667FBE"/>
    <w:rsid w:val="006732A7"/>
    <w:rsid w:val="00683A28"/>
    <w:rsid w:val="00690D0E"/>
    <w:rsid w:val="006B19D7"/>
    <w:rsid w:val="006C0330"/>
    <w:rsid w:val="006C10D7"/>
    <w:rsid w:val="006C6C5E"/>
    <w:rsid w:val="006D674C"/>
    <w:rsid w:val="006E15BB"/>
    <w:rsid w:val="006E7E70"/>
    <w:rsid w:val="006F125D"/>
    <w:rsid w:val="006F64C2"/>
    <w:rsid w:val="0070511B"/>
    <w:rsid w:val="00706AAD"/>
    <w:rsid w:val="0071317D"/>
    <w:rsid w:val="00725A45"/>
    <w:rsid w:val="007401C9"/>
    <w:rsid w:val="007479FE"/>
    <w:rsid w:val="00752377"/>
    <w:rsid w:val="00757AAD"/>
    <w:rsid w:val="00757CD4"/>
    <w:rsid w:val="007725BB"/>
    <w:rsid w:val="0077313C"/>
    <w:rsid w:val="00781147"/>
    <w:rsid w:val="0078294A"/>
    <w:rsid w:val="00784ECF"/>
    <w:rsid w:val="007A5367"/>
    <w:rsid w:val="007C5E33"/>
    <w:rsid w:val="007C5E8D"/>
    <w:rsid w:val="007D0702"/>
    <w:rsid w:val="007D3FAF"/>
    <w:rsid w:val="007E67CD"/>
    <w:rsid w:val="007F4382"/>
    <w:rsid w:val="0080448C"/>
    <w:rsid w:val="008220CB"/>
    <w:rsid w:val="00826E4E"/>
    <w:rsid w:val="00860F76"/>
    <w:rsid w:val="0086166E"/>
    <w:rsid w:val="0086779D"/>
    <w:rsid w:val="0087017D"/>
    <w:rsid w:val="00872969"/>
    <w:rsid w:val="00875086"/>
    <w:rsid w:val="008803B1"/>
    <w:rsid w:val="00884330"/>
    <w:rsid w:val="00887D72"/>
    <w:rsid w:val="008A5EEF"/>
    <w:rsid w:val="008A67B5"/>
    <w:rsid w:val="008A7E88"/>
    <w:rsid w:val="008C2D46"/>
    <w:rsid w:val="008D150B"/>
    <w:rsid w:val="008D43D8"/>
    <w:rsid w:val="008D6108"/>
    <w:rsid w:val="008E669B"/>
    <w:rsid w:val="008F11F4"/>
    <w:rsid w:val="0090204A"/>
    <w:rsid w:val="00911226"/>
    <w:rsid w:val="00927856"/>
    <w:rsid w:val="00927DC4"/>
    <w:rsid w:val="00932BDF"/>
    <w:rsid w:val="00934F9F"/>
    <w:rsid w:val="00940C59"/>
    <w:rsid w:val="00982FDE"/>
    <w:rsid w:val="009852F7"/>
    <w:rsid w:val="00990D30"/>
    <w:rsid w:val="00990EE1"/>
    <w:rsid w:val="00996974"/>
    <w:rsid w:val="009C3E44"/>
    <w:rsid w:val="009F031B"/>
    <w:rsid w:val="00A02D66"/>
    <w:rsid w:val="00A07165"/>
    <w:rsid w:val="00A16BCC"/>
    <w:rsid w:val="00A31CFD"/>
    <w:rsid w:val="00A37E88"/>
    <w:rsid w:val="00A40162"/>
    <w:rsid w:val="00A52C9A"/>
    <w:rsid w:val="00A74F40"/>
    <w:rsid w:val="00A91BBB"/>
    <w:rsid w:val="00AA2D88"/>
    <w:rsid w:val="00AB177D"/>
    <w:rsid w:val="00AB4885"/>
    <w:rsid w:val="00AE021E"/>
    <w:rsid w:val="00AE70BE"/>
    <w:rsid w:val="00AF0AC8"/>
    <w:rsid w:val="00AF359F"/>
    <w:rsid w:val="00AF6957"/>
    <w:rsid w:val="00AF7930"/>
    <w:rsid w:val="00B07CB2"/>
    <w:rsid w:val="00B129F7"/>
    <w:rsid w:val="00B1689A"/>
    <w:rsid w:val="00B32537"/>
    <w:rsid w:val="00B378B8"/>
    <w:rsid w:val="00B60676"/>
    <w:rsid w:val="00B7077C"/>
    <w:rsid w:val="00B71905"/>
    <w:rsid w:val="00B94FEB"/>
    <w:rsid w:val="00BB57FF"/>
    <w:rsid w:val="00BE333F"/>
    <w:rsid w:val="00BE3A41"/>
    <w:rsid w:val="00C1134B"/>
    <w:rsid w:val="00C33B4E"/>
    <w:rsid w:val="00C571D2"/>
    <w:rsid w:val="00C7731C"/>
    <w:rsid w:val="00C94FC0"/>
    <w:rsid w:val="00CA24DD"/>
    <w:rsid w:val="00CB0A32"/>
    <w:rsid w:val="00CD3C5A"/>
    <w:rsid w:val="00CD4A95"/>
    <w:rsid w:val="00CE58D8"/>
    <w:rsid w:val="00CF5BEA"/>
    <w:rsid w:val="00D032DD"/>
    <w:rsid w:val="00D22B55"/>
    <w:rsid w:val="00D23DE5"/>
    <w:rsid w:val="00D36093"/>
    <w:rsid w:val="00D461A2"/>
    <w:rsid w:val="00D562A5"/>
    <w:rsid w:val="00D83867"/>
    <w:rsid w:val="00D91B4A"/>
    <w:rsid w:val="00DF17AA"/>
    <w:rsid w:val="00E03EC0"/>
    <w:rsid w:val="00E14119"/>
    <w:rsid w:val="00E156B0"/>
    <w:rsid w:val="00E23324"/>
    <w:rsid w:val="00E312C4"/>
    <w:rsid w:val="00E6324E"/>
    <w:rsid w:val="00E74BFE"/>
    <w:rsid w:val="00E77993"/>
    <w:rsid w:val="00E855FD"/>
    <w:rsid w:val="00EA605B"/>
    <w:rsid w:val="00EB13C8"/>
    <w:rsid w:val="00EE440A"/>
    <w:rsid w:val="00EF23D2"/>
    <w:rsid w:val="00EF7CF8"/>
    <w:rsid w:val="00F0681C"/>
    <w:rsid w:val="00F17355"/>
    <w:rsid w:val="00F2498A"/>
    <w:rsid w:val="00F32059"/>
    <w:rsid w:val="00F375C3"/>
    <w:rsid w:val="00F42AF5"/>
    <w:rsid w:val="00F54F78"/>
    <w:rsid w:val="00F57604"/>
    <w:rsid w:val="00F85EED"/>
    <w:rsid w:val="00F96B63"/>
    <w:rsid w:val="00F97D0D"/>
    <w:rsid w:val="00FA5391"/>
    <w:rsid w:val="00FB2F4A"/>
    <w:rsid w:val="00FC391C"/>
    <w:rsid w:val="00FC7398"/>
    <w:rsid w:val="00FD241A"/>
    <w:rsid w:val="00FD73DD"/>
    <w:rsid w:val="0276464F"/>
    <w:rsid w:val="665A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A1EEFB"/>
  <w15:chartTrackingRefBased/>
  <w15:docId w15:val="{556F65CD-CCF2-4E0C-8BA2-5370B440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34B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4A547D"/>
    <w:pPr>
      <w:keepNext/>
      <w:jc w:val="center"/>
      <w:outlineLvl w:val="0"/>
    </w:pPr>
    <w:rPr>
      <w:rFonts w:ascii="Times New Roman" w:hAnsi="Times New Roman"/>
      <w:b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456C4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46181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E312C4"/>
    <w:rPr>
      <w:sz w:val="24"/>
    </w:rPr>
  </w:style>
  <w:style w:type="character" w:customStyle="1" w:styleId="HeaderChar">
    <w:name w:val="Header Char"/>
    <w:link w:val="Header"/>
    <w:uiPriority w:val="99"/>
    <w:rsid w:val="00E312C4"/>
    <w:rPr>
      <w:rFonts w:ascii="Arial" w:hAnsi="Arial"/>
      <w:sz w:val="22"/>
    </w:rPr>
  </w:style>
  <w:style w:type="paragraph" w:customStyle="1" w:styleId="Default">
    <w:name w:val="Default"/>
    <w:rsid w:val="000B2B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italic">
    <w:name w:val="Bullet_italic"/>
    <w:basedOn w:val="Default"/>
    <w:next w:val="Default"/>
    <w:uiPriority w:val="99"/>
    <w:rsid w:val="000B2B95"/>
    <w:rPr>
      <w:color w:val="auto"/>
    </w:rPr>
  </w:style>
  <w:style w:type="paragraph" w:customStyle="1" w:styleId="TableTitle11pt">
    <w:name w:val="TableTitle_11pt"/>
    <w:basedOn w:val="Default"/>
    <w:next w:val="Default"/>
    <w:uiPriority w:val="99"/>
    <w:rsid w:val="000B2B95"/>
    <w:rPr>
      <w:color w:val="auto"/>
    </w:rPr>
  </w:style>
  <w:style w:type="paragraph" w:styleId="BodyText2">
    <w:name w:val="Body Text 2"/>
    <w:basedOn w:val="Normal"/>
    <w:link w:val="BodyText2Char"/>
    <w:rsid w:val="003250B4"/>
    <w:rPr>
      <w:rFonts w:ascii="Times New Roman" w:hAnsi="Times New Roman"/>
      <w:b/>
      <w:sz w:val="24"/>
      <w:lang w:eastAsia="en-US"/>
    </w:rPr>
  </w:style>
  <w:style w:type="character" w:customStyle="1" w:styleId="BodyText2Char">
    <w:name w:val="Body Text 2 Char"/>
    <w:link w:val="BodyText2"/>
    <w:rsid w:val="003250B4"/>
    <w:rPr>
      <w:b/>
      <w:sz w:val="24"/>
      <w:lang w:eastAsia="en-US"/>
    </w:rPr>
  </w:style>
  <w:style w:type="table" w:styleId="TableGrid">
    <w:name w:val="Table Grid"/>
    <w:basedOn w:val="TableNormal"/>
    <w:rsid w:val="004A1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A547D"/>
    <w:pPr>
      <w:spacing w:after="120"/>
    </w:pPr>
  </w:style>
  <w:style w:type="character" w:customStyle="1" w:styleId="BodyTextChar">
    <w:name w:val="Body Text Char"/>
    <w:link w:val="BodyText"/>
    <w:rsid w:val="004A547D"/>
    <w:rPr>
      <w:rFonts w:ascii="Arial" w:hAnsi="Arial"/>
      <w:sz w:val="22"/>
    </w:rPr>
  </w:style>
  <w:style w:type="character" w:customStyle="1" w:styleId="Heading1Char">
    <w:name w:val="Heading 1 Char"/>
    <w:link w:val="Heading1"/>
    <w:rsid w:val="004A547D"/>
    <w:rPr>
      <w:b/>
      <w:sz w:val="24"/>
      <w:lang w:eastAsia="en-US"/>
    </w:rPr>
  </w:style>
  <w:style w:type="paragraph" w:styleId="BalloonText">
    <w:name w:val="Balloon Text"/>
    <w:basedOn w:val="Normal"/>
    <w:link w:val="BalloonTextChar"/>
    <w:rsid w:val="00FD24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24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6BCC"/>
    <w:pPr>
      <w:ind w:left="720"/>
    </w:pPr>
  </w:style>
  <w:style w:type="character" w:styleId="Hyperlink">
    <w:name w:val="Hyperlink"/>
    <w:basedOn w:val="DefaultParagraphFont"/>
    <w:rsid w:val="006D674C"/>
    <w:rPr>
      <w:color w:val="0563C1" w:themeColor="hyperlink"/>
      <w:u w:val="single"/>
    </w:rPr>
  </w:style>
  <w:style w:type="character" w:customStyle="1" w:styleId="wacimagecontainer">
    <w:name w:val="wacimagecontainer"/>
    <w:basedOn w:val="DefaultParagraphFont"/>
    <w:rsid w:val="005F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.cameron@leedstrinity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7E143AF09F244A76D5C96BEB69C83" ma:contentTypeVersion="6" ma:contentTypeDescription="Create a new document." ma:contentTypeScope="" ma:versionID="9b50a7cc72658009b43762c099ee5657">
  <xsd:schema xmlns:xsd="http://www.w3.org/2001/XMLSchema" xmlns:xs="http://www.w3.org/2001/XMLSchema" xmlns:p="http://schemas.microsoft.com/office/2006/metadata/properties" xmlns:ns2="ca5f343d-ffdf-4bba-bb35-c5909334a58d" xmlns:ns3="354d9436-6f52-4ba6-a1ac-4e2d9772fe1a" targetNamespace="http://schemas.microsoft.com/office/2006/metadata/properties" ma:root="true" ma:fieldsID="f6704521e38b02bbc46f0760e7ccd0c5" ns2:_="" ns3:_="">
    <xsd:import namespace="ca5f343d-ffdf-4bba-bb35-c5909334a58d"/>
    <xsd:import namespace="354d9436-6f52-4ba6-a1ac-4e2d9772f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43d-ffdf-4bba-bb35-c5909334a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9436-6f52-4ba6-a1ac-4e2d9772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E969C1-8344-44D6-8E52-981CA8E8FD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1E1301-6CC5-480F-85E4-3B0B1E01E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343d-ffdf-4bba-bb35-c5909334a58d"/>
    <ds:schemaRef ds:uri="354d9436-6f52-4ba6-a1ac-4e2d9772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B9B345-AD36-4E03-AA13-818E7CBC98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F27019-9659-4063-A38B-6B5B16174750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ca5f343d-ffdf-4bba-bb35-c5909334a58d"/>
    <ds:schemaRef ds:uri="http://schemas.openxmlformats.org/package/2006/metadata/core-properties"/>
    <ds:schemaRef ds:uri="http://www.w3.org/XML/1998/namespace"/>
    <ds:schemaRef ds:uri="354d9436-6f52-4ba6-a1ac-4e2d9772fe1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2312</Words>
  <Characters>15232</Characters>
  <Application>Microsoft Office Word</Application>
  <DocSecurity>4</DocSecurity>
  <Lines>126</Lines>
  <Paragraphs>35</Paragraphs>
  <ScaleCrop>false</ScaleCrop>
  <Company>TAS</Company>
  <LinksUpToDate>false</LinksUpToDate>
  <CharactersWithSpaces>17509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subject/>
  <dc:creator>A.Brownless</dc:creator>
  <cp:keywords/>
  <cp:lastModifiedBy>Joanna Watson</cp:lastModifiedBy>
  <cp:revision>2</cp:revision>
  <cp:lastPrinted>2013-07-10T13:27:00Z</cp:lastPrinted>
  <dcterms:created xsi:type="dcterms:W3CDTF">2024-10-09T15:18:00Z</dcterms:created>
  <dcterms:modified xsi:type="dcterms:W3CDTF">2024-10-09T15:18:00Z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0x0101005737E143AF09F244A76D5C96BEB69C83</vt:lpwstr>
  </property>
</Properties>
</file>